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75E" w:rsidRDefault="001019D0">
      <w:pPr>
        <w:adjustRightInd w:val="0"/>
        <w:snapToGrid w:val="0"/>
        <w:spacing w:line="560" w:lineRule="exact"/>
        <w:rPr>
          <w:rFonts w:ascii="仿宋" w:eastAsia="仿宋" w:hAnsi="仿宋"/>
          <w:sz w:val="28"/>
          <w:szCs w:val="28"/>
        </w:rPr>
      </w:pPr>
      <w:r>
        <w:rPr>
          <w:rFonts w:ascii="仿宋" w:eastAsia="仿宋" w:hAnsi="仿宋" w:hint="eastAsia"/>
          <w:sz w:val="28"/>
          <w:szCs w:val="28"/>
        </w:rPr>
        <w:t>附件1：</w:t>
      </w:r>
    </w:p>
    <w:p w:rsidR="009C575E" w:rsidRDefault="001019D0">
      <w:pPr>
        <w:spacing w:line="360" w:lineRule="auto"/>
        <w:jc w:val="center"/>
        <w:outlineLvl w:val="0"/>
        <w:rPr>
          <w:rFonts w:ascii="方正小标宋_GBK" w:eastAsia="方正小标宋_GBK" w:hAnsi="宋体" w:cs="宋体"/>
          <w:b/>
          <w:bCs/>
          <w:sz w:val="32"/>
          <w:szCs w:val="32"/>
        </w:rPr>
      </w:pPr>
      <w:r>
        <w:rPr>
          <w:rFonts w:ascii="方正小标宋_GBK" w:eastAsia="方正小标宋_GBK" w:hAnsi="宋体" w:cs="宋体" w:hint="eastAsia"/>
          <w:b/>
          <w:bCs/>
          <w:sz w:val="32"/>
          <w:szCs w:val="32"/>
        </w:rPr>
        <w:t>广东碧桂园职业学院</w:t>
      </w:r>
      <w:r>
        <w:rPr>
          <w:rFonts w:ascii="方正小标宋_GBK" w:eastAsia="方正小标宋_GBK" w:hAnsi="Calibri" w:cs="Times New Roman" w:hint="eastAsia"/>
          <w:b/>
          <w:sz w:val="32"/>
          <w:szCs w:val="32"/>
        </w:rPr>
        <w:t>采购项目需求书</w:t>
      </w:r>
    </w:p>
    <w:p w:rsidR="009C575E" w:rsidRDefault="001019D0">
      <w:pPr>
        <w:pStyle w:val="10"/>
        <w:framePr w:wrap="auto" w:yAlign="inline"/>
        <w:adjustRightInd w:val="0"/>
        <w:snapToGrid w:val="0"/>
        <w:spacing w:line="560" w:lineRule="exact"/>
        <w:ind w:firstLine="0"/>
        <w:rPr>
          <w:rFonts w:ascii="黑体" w:eastAsia="黑体" w:hAnsi="黑体" w:cs="宋体" w:hint="default"/>
          <w:bCs/>
          <w:sz w:val="28"/>
          <w:szCs w:val="28"/>
          <w:lang w:val="zh-TW" w:eastAsia="zh-TW"/>
        </w:rPr>
      </w:pPr>
      <w:r>
        <w:rPr>
          <w:rFonts w:ascii="黑体" w:eastAsia="黑体" w:hAnsi="黑体" w:cs="宋体"/>
          <w:b/>
          <w:bCs/>
          <w:sz w:val="24"/>
          <w:szCs w:val="24"/>
          <w:lang w:val="zh-TW" w:eastAsia="zh-TW"/>
        </w:rPr>
        <w:t xml:space="preserve">   </w:t>
      </w:r>
      <w:r>
        <w:rPr>
          <w:rFonts w:ascii="黑体" w:eastAsia="黑体" w:hAnsi="黑体" w:cs="宋体"/>
          <w:bCs/>
          <w:sz w:val="28"/>
          <w:szCs w:val="28"/>
          <w:lang w:val="zh-TW" w:eastAsia="zh-TW"/>
        </w:rPr>
        <w:t xml:space="preserve"> 一、采购范围</w:t>
      </w:r>
    </w:p>
    <w:p w:rsidR="009C575E" w:rsidRDefault="001019D0">
      <w:pPr>
        <w:pStyle w:val="10"/>
        <w:framePr w:wrap="auto" w:yAlign="inline"/>
        <w:adjustRightInd w:val="0"/>
        <w:snapToGrid w:val="0"/>
        <w:spacing w:line="560" w:lineRule="exact"/>
        <w:ind w:firstLine="0"/>
        <w:rPr>
          <w:rFonts w:ascii="仿宋" w:eastAsia="仿宋" w:hAnsi="仿宋" w:cs="宋体" w:hint="default"/>
          <w:sz w:val="28"/>
          <w:szCs w:val="28"/>
        </w:rPr>
      </w:pPr>
      <w:r>
        <w:rPr>
          <w:rFonts w:ascii="仿宋" w:eastAsia="仿宋" w:hAnsi="仿宋" w:cs="宋体"/>
          <w:sz w:val="28"/>
          <w:szCs w:val="28"/>
        </w:rPr>
        <w:t xml:space="preserve">    1.</w:t>
      </w:r>
      <w:r>
        <w:rPr>
          <w:rFonts w:ascii="仿宋" w:eastAsia="仿宋" w:hAnsi="仿宋" w:cs="宋体"/>
          <w:sz w:val="28"/>
          <w:szCs w:val="28"/>
          <w:lang w:val="zh-TW" w:eastAsia="zh-TW"/>
        </w:rPr>
        <w:t>数量清单如下</w:t>
      </w:r>
      <w:r>
        <w:rPr>
          <w:rFonts w:ascii="仿宋" w:eastAsia="仿宋" w:hAnsi="仿宋" w:cs="宋体"/>
          <w:sz w:val="28"/>
          <w:szCs w:val="28"/>
          <w:lang w:val="zh-TW"/>
        </w:rPr>
        <w:t>：</w:t>
      </w:r>
    </w:p>
    <w:tbl>
      <w:tblPr>
        <w:tblW w:w="764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10" w:type="dxa"/>
          <w:right w:w="10" w:type="dxa"/>
        </w:tblCellMar>
        <w:tblLook w:val="04A0" w:firstRow="1" w:lastRow="0" w:firstColumn="1" w:lastColumn="0" w:noHBand="0" w:noVBand="1"/>
      </w:tblPr>
      <w:tblGrid>
        <w:gridCol w:w="960"/>
        <w:gridCol w:w="4526"/>
        <w:gridCol w:w="993"/>
        <w:gridCol w:w="1161"/>
      </w:tblGrid>
      <w:tr w:rsidR="009C575E">
        <w:trPr>
          <w:trHeight w:val="608"/>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C575E" w:rsidRDefault="001019D0">
            <w:pPr>
              <w:pStyle w:val="10"/>
              <w:framePr w:wrap="auto" w:yAlign="inline"/>
              <w:adjustRightInd w:val="0"/>
              <w:snapToGrid w:val="0"/>
              <w:spacing w:line="560" w:lineRule="exact"/>
              <w:ind w:firstLine="0"/>
              <w:jc w:val="center"/>
              <w:rPr>
                <w:rFonts w:ascii="仿宋" w:eastAsia="仿宋" w:hAnsi="仿宋" w:cs="宋体" w:hint="default"/>
                <w:sz w:val="28"/>
                <w:szCs w:val="28"/>
              </w:rPr>
            </w:pPr>
            <w:r>
              <w:rPr>
                <w:rFonts w:ascii="仿宋" w:eastAsia="仿宋" w:hAnsi="仿宋" w:cs="宋体"/>
                <w:bCs/>
                <w:sz w:val="28"/>
                <w:szCs w:val="28"/>
                <w:lang w:val="zh-TW" w:eastAsia="zh-TW"/>
              </w:rPr>
              <w:t>序号</w:t>
            </w:r>
          </w:p>
        </w:tc>
        <w:tc>
          <w:tcPr>
            <w:tcW w:w="4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C575E" w:rsidRDefault="001019D0">
            <w:pPr>
              <w:pStyle w:val="10"/>
              <w:framePr w:wrap="auto" w:yAlign="inline"/>
              <w:adjustRightInd w:val="0"/>
              <w:snapToGrid w:val="0"/>
              <w:spacing w:line="560" w:lineRule="exact"/>
              <w:ind w:firstLine="0"/>
              <w:jc w:val="center"/>
              <w:rPr>
                <w:rFonts w:ascii="仿宋" w:eastAsia="仿宋" w:hAnsi="仿宋" w:cs="宋体" w:hint="default"/>
                <w:sz w:val="28"/>
                <w:szCs w:val="28"/>
              </w:rPr>
            </w:pPr>
            <w:r>
              <w:rPr>
                <w:rFonts w:ascii="仿宋" w:eastAsia="仿宋" w:hAnsi="仿宋" w:cs="宋体"/>
                <w:bCs/>
                <w:sz w:val="28"/>
                <w:szCs w:val="28"/>
                <w:lang w:val="zh-TW"/>
              </w:rPr>
              <w:t>物品（服务）</w:t>
            </w:r>
            <w:r>
              <w:rPr>
                <w:rFonts w:ascii="仿宋" w:eastAsia="仿宋" w:hAnsi="仿宋" w:cs="宋体"/>
                <w:bCs/>
                <w:sz w:val="28"/>
                <w:szCs w:val="28"/>
                <w:lang w:val="zh-TW" w:eastAsia="zh-TW"/>
              </w:rPr>
              <w:t>名称</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C575E" w:rsidRDefault="001019D0">
            <w:pPr>
              <w:pStyle w:val="10"/>
              <w:framePr w:wrap="auto" w:yAlign="inline"/>
              <w:adjustRightInd w:val="0"/>
              <w:snapToGrid w:val="0"/>
              <w:spacing w:line="560" w:lineRule="exact"/>
              <w:ind w:firstLine="0"/>
              <w:jc w:val="center"/>
              <w:rPr>
                <w:rFonts w:ascii="仿宋" w:eastAsia="仿宋" w:hAnsi="仿宋" w:cs="宋体" w:hint="default"/>
                <w:sz w:val="28"/>
                <w:szCs w:val="28"/>
              </w:rPr>
            </w:pPr>
            <w:r>
              <w:rPr>
                <w:rFonts w:ascii="仿宋" w:eastAsia="仿宋" w:hAnsi="仿宋" w:cs="宋体"/>
                <w:bCs/>
                <w:sz w:val="28"/>
                <w:szCs w:val="28"/>
                <w:lang w:val="zh-TW" w:eastAsia="zh-TW"/>
              </w:rPr>
              <w:t>单位</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C575E" w:rsidRDefault="001019D0">
            <w:pPr>
              <w:pStyle w:val="10"/>
              <w:framePr w:wrap="auto" w:yAlign="inline"/>
              <w:adjustRightInd w:val="0"/>
              <w:snapToGrid w:val="0"/>
              <w:spacing w:line="560" w:lineRule="exact"/>
              <w:ind w:firstLine="0"/>
              <w:jc w:val="center"/>
              <w:rPr>
                <w:rFonts w:ascii="仿宋" w:eastAsia="仿宋" w:hAnsi="仿宋" w:cs="宋体" w:hint="default"/>
                <w:sz w:val="28"/>
                <w:szCs w:val="28"/>
              </w:rPr>
            </w:pPr>
            <w:r>
              <w:rPr>
                <w:rFonts w:ascii="仿宋" w:eastAsia="仿宋" w:hAnsi="仿宋" w:cs="宋体"/>
                <w:bCs/>
                <w:sz w:val="28"/>
                <w:szCs w:val="28"/>
                <w:lang w:val="zh-TW" w:eastAsia="zh-TW"/>
              </w:rPr>
              <w:t>数量</w:t>
            </w:r>
          </w:p>
        </w:tc>
      </w:tr>
      <w:tr w:rsidR="009C575E">
        <w:trPr>
          <w:trHeight w:val="35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C575E" w:rsidRDefault="001019D0">
            <w:pPr>
              <w:pStyle w:val="10"/>
              <w:framePr w:wrap="auto" w:yAlign="inline"/>
              <w:adjustRightInd w:val="0"/>
              <w:snapToGrid w:val="0"/>
              <w:spacing w:line="560" w:lineRule="exact"/>
              <w:ind w:firstLine="0"/>
              <w:jc w:val="center"/>
              <w:rPr>
                <w:rFonts w:ascii="仿宋" w:eastAsia="仿宋" w:hAnsi="仿宋" w:cs="宋体" w:hint="default"/>
                <w:sz w:val="28"/>
                <w:szCs w:val="28"/>
              </w:rPr>
            </w:pPr>
            <w:r>
              <w:rPr>
                <w:rFonts w:ascii="仿宋" w:eastAsia="仿宋" w:hAnsi="仿宋" w:cs="宋体"/>
                <w:sz w:val="28"/>
                <w:szCs w:val="28"/>
              </w:rPr>
              <w:t>1</w:t>
            </w:r>
          </w:p>
        </w:tc>
        <w:tc>
          <w:tcPr>
            <w:tcW w:w="4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C575E" w:rsidRDefault="001019D0">
            <w:pPr>
              <w:widowControl/>
              <w:adjustRightInd w:val="0"/>
              <w:snapToGrid w:val="0"/>
              <w:spacing w:line="560" w:lineRule="exact"/>
              <w:jc w:val="center"/>
              <w:rPr>
                <w:rFonts w:ascii="仿宋" w:eastAsia="仿宋" w:hAnsi="仿宋" w:cs="宋体"/>
                <w:sz w:val="28"/>
                <w:szCs w:val="28"/>
                <w:lang w:val="zh-TW"/>
              </w:rPr>
            </w:pPr>
            <w:r>
              <w:rPr>
                <w:rFonts w:ascii="仿宋" w:eastAsia="仿宋" w:hAnsi="仿宋" w:cs="宋体" w:hint="eastAsia"/>
                <w:bCs/>
                <w:color w:val="000000"/>
                <w:sz w:val="28"/>
                <w:szCs w:val="28"/>
                <w:u w:color="000000"/>
                <w:lang w:val="zh-TW"/>
              </w:rPr>
              <w:t>消防系统维保检测服务</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C575E" w:rsidRDefault="001019D0">
            <w:pPr>
              <w:pStyle w:val="10"/>
              <w:framePr w:wrap="auto" w:yAlign="inline"/>
              <w:adjustRightInd w:val="0"/>
              <w:snapToGrid w:val="0"/>
              <w:spacing w:line="560" w:lineRule="exact"/>
              <w:ind w:firstLine="0"/>
              <w:jc w:val="center"/>
              <w:rPr>
                <w:rFonts w:ascii="仿宋" w:eastAsia="仿宋" w:hAnsi="仿宋" w:cs="宋体" w:hint="default"/>
                <w:sz w:val="28"/>
                <w:szCs w:val="28"/>
              </w:rPr>
            </w:pPr>
            <w:r>
              <w:rPr>
                <w:rFonts w:ascii="仿宋" w:eastAsia="仿宋" w:hAnsi="仿宋" w:cs="宋体"/>
                <w:sz w:val="28"/>
                <w:szCs w:val="28"/>
              </w:rPr>
              <w:t>项</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C575E" w:rsidRDefault="001019D0">
            <w:pPr>
              <w:pStyle w:val="10"/>
              <w:framePr w:wrap="auto" w:yAlign="inline"/>
              <w:adjustRightInd w:val="0"/>
              <w:snapToGrid w:val="0"/>
              <w:spacing w:line="560" w:lineRule="exact"/>
              <w:ind w:firstLine="0"/>
              <w:jc w:val="center"/>
              <w:rPr>
                <w:rFonts w:ascii="仿宋" w:eastAsia="仿宋" w:hAnsi="仿宋" w:cs="宋体" w:hint="default"/>
                <w:sz w:val="28"/>
                <w:szCs w:val="28"/>
              </w:rPr>
            </w:pPr>
            <w:r>
              <w:rPr>
                <w:rFonts w:ascii="仿宋" w:eastAsia="仿宋" w:hAnsi="仿宋" w:cs="宋体"/>
                <w:sz w:val="28"/>
                <w:szCs w:val="28"/>
              </w:rPr>
              <w:t>1</w:t>
            </w:r>
          </w:p>
        </w:tc>
      </w:tr>
    </w:tbl>
    <w:p w:rsidR="009C575E" w:rsidRDefault="009C575E">
      <w:pPr>
        <w:pStyle w:val="10"/>
        <w:framePr w:wrap="auto" w:yAlign="inline"/>
        <w:adjustRightInd w:val="0"/>
        <w:snapToGrid w:val="0"/>
        <w:spacing w:line="560" w:lineRule="exact"/>
        <w:ind w:firstLine="0"/>
        <w:rPr>
          <w:rFonts w:ascii="仿宋" w:eastAsia="仿宋" w:hAnsi="仿宋" w:cs="宋体" w:hint="default"/>
          <w:bCs/>
          <w:sz w:val="28"/>
          <w:szCs w:val="28"/>
          <w:lang w:val="zh-TW"/>
        </w:rPr>
      </w:pPr>
    </w:p>
    <w:p w:rsidR="009C575E" w:rsidRDefault="001019D0">
      <w:pPr>
        <w:pStyle w:val="10"/>
        <w:framePr w:wrap="auto" w:yAlign="inline"/>
        <w:adjustRightInd w:val="0"/>
        <w:snapToGrid w:val="0"/>
        <w:spacing w:line="560" w:lineRule="exact"/>
        <w:ind w:firstLineChars="196" w:firstLine="551"/>
        <w:rPr>
          <w:rFonts w:ascii="仿宋" w:eastAsia="仿宋" w:hAnsi="仿宋" w:cs="宋体" w:hint="default"/>
          <w:bCs/>
          <w:sz w:val="28"/>
          <w:szCs w:val="28"/>
          <w:lang w:val="zh-TW" w:eastAsia="zh-TW"/>
        </w:rPr>
      </w:pPr>
      <w:r>
        <w:rPr>
          <w:rFonts w:ascii="黑体" w:eastAsia="黑体" w:hAnsi="黑体" w:cs="宋体"/>
          <w:b/>
          <w:bCs/>
          <w:sz w:val="28"/>
          <w:szCs w:val="28"/>
          <w:lang w:val="zh-TW" w:eastAsia="zh-TW"/>
        </w:rPr>
        <w:t>二、投标供应商的资格要求</w:t>
      </w:r>
    </w:p>
    <w:p w:rsidR="009C575E" w:rsidRDefault="001019D0">
      <w:pPr>
        <w:adjustRightInd w:val="0"/>
        <w:snapToGrid w:val="0"/>
        <w:spacing w:line="56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1.具有独立承担民事责任的能力：在中华人民共和国境内注册的法人或其他组织或自然人，注册资本</w:t>
      </w:r>
      <w:r w:rsidR="001E759E">
        <w:rPr>
          <w:rFonts w:ascii="仿宋" w:eastAsia="仿宋" w:hAnsi="仿宋" w:cs="Times New Roman" w:hint="eastAsia"/>
          <w:sz w:val="28"/>
          <w:szCs w:val="28"/>
        </w:rPr>
        <w:t>100</w:t>
      </w:r>
      <w:r>
        <w:rPr>
          <w:rFonts w:ascii="仿宋" w:eastAsia="仿宋" w:hAnsi="仿宋" w:cs="Times New Roman" w:hint="eastAsia"/>
          <w:sz w:val="28"/>
          <w:szCs w:val="28"/>
        </w:rPr>
        <w:t>万元，提供有效的营业执照（或事业法人登记证或身份证等相关证明）副本复印件。</w:t>
      </w:r>
    </w:p>
    <w:p w:rsidR="009C575E" w:rsidRDefault="001019D0" w:rsidP="00B90945">
      <w:pPr>
        <w:kinsoku w:val="0"/>
        <w:autoSpaceDE w:val="0"/>
        <w:autoSpaceDN w:val="0"/>
        <w:adjustRightInd w:val="0"/>
        <w:snapToGrid w:val="0"/>
        <w:spacing w:line="56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2.具有良好的商业信誉和健全的财务会计制</w:t>
      </w:r>
      <w:bookmarkStart w:id="0" w:name="_GoBack"/>
      <w:bookmarkEnd w:id="0"/>
      <w:r>
        <w:rPr>
          <w:rFonts w:ascii="仿宋" w:eastAsia="仿宋" w:hAnsi="仿宋" w:cs="Times New Roman" w:hint="eastAsia"/>
          <w:sz w:val="28"/>
          <w:szCs w:val="28"/>
        </w:rPr>
        <w:t>度：提供近3年财务状况报告或基本开户行出具的资信证明。</w:t>
      </w:r>
    </w:p>
    <w:p w:rsidR="009C575E" w:rsidRDefault="001019D0" w:rsidP="00B90945">
      <w:pPr>
        <w:kinsoku w:val="0"/>
        <w:autoSpaceDE w:val="0"/>
        <w:autoSpaceDN w:val="0"/>
        <w:adjustRightInd w:val="0"/>
        <w:snapToGrid w:val="0"/>
        <w:spacing w:line="56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3.有依法缴纳税收和社会保障资金的良好记录：提供投标截止日前6个月内任意1个月依法缴纳税收和社会保障资金的相关材料。如依法免税或不需要缴纳社会保障资金的，提供相应证明材料。</w:t>
      </w:r>
    </w:p>
    <w:p w:rsidR="009C575E" w:rsidRPr="00B90945" w:rsidRDefault="001019D0" w:rsidP="00B90945">
      <w:pPr>
        <w:kinsoku w:val="0"/>
        <w:autoSpaceDE w:val="0"/>
        <w:autoSpaceDN w:val="0"/>
        <w:adjustRightInd w:val="0"/>
        <w:snapToGrid w:val="0"/>
        <w:spacing w:line="560" w:lineRule="exact"/>
        <w:ind w:firstLineChars="200" w:firstLine="560"/>
        <w:rPr>
          <w:rFonts w:ascii="仿宋" w:eastAsia="仿宋" w:hAnsi="仿宋" w:cs="Times New Roman"/>
          <w:sz w:val="28"/>
          <w:szCs w:val="28"/>
        </w:rPr>
      </w:pPr>
      <w:r w:rsidRPr="00B90945">
        <w:rPr>
          <w:rFonts w:ascii="仿宋" w:eastAsia="仿宋" w:hAnsi="仿宋" w:cs="Times New Roman" w:hint="eastAsia"/>
          <w:sz w:val="28"/>
          <w:szCs w:val="28"/>
        </w:rPr>
        <w:t xml:space="preserve">4.信用记录：供应商未被列入“信用中国”网站(www.creditchina.gov.cn)“记录失信被执行人或重大税收违法案件当事人名单或政府采购严重违法失信行为”记录名单。提供网站查询记录截图。 </w:t>
      </w:r>
    </w:p>
    <w:p w:rsidR="001019D0" w:rsidRPr="001019D0" w:rsidRDefault="001019D0" w:rsidP="001019D0">
      <w:pPr>
        <w:kinsoku w:val="0"/>
        <w:autoSpaceDE w:val="0"/>
        <w:autoSpaceDN w:val="0"/>
        <w:adjustRightInd w:val="0"/>
        <w:snapToGrid w:val="0"/>
        <w:spacing w:line="56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5.技术服务能力</w:t>
      </w:r>
      <w:r w:rsidR="009C700A">
        <w:rPr>
          <w:rFonts w:ascii="仿宋" w:eastAsia="仿宋" w:hAnsi="仿宋" w:cs="Times New Roman" w:hint="eastAsia"/>
          <w:sz w:val="28"/>
          <w:szCs w:val="28"/>
        </w:rPr>
        <w:t>（以下要求请结合实际提供相关佐证材料）</w:t>
      </w:r>
      <w:r>
        <w:rPr>
          <w:rFonts w:ascii="仿宋" w:eastAsia="仿宋" w:hAnsi="仿宋" w:cs="Times New Roman" w:hint="eastAsia"/>
          <w:sz w:val="28"/>
          <w:szCs w:val="28"/>
        </w:rPr>
        <w:t>：</w:t>
      </w:r>
      <w:r w:rsidRPr="001019D0">
        <w:rPr>
          <w:rFonts w:ascii="仿宋" w:eastAsia="仿宋" w:hAnsi="仿宋" w:cs="Times New Roman" w:hint="eastAsia"/>
          <w:sz w:val="28"/>
          <w:szCs w:val="28"/>
        </w:rPr>
        <w:t xml:space="preserve"> </w:t>
      </w:r>
    </w:p>
    <w:p w:rsidR="001019D0" w:rsidRPr="001019D0" w:rsidRDefault="001019D0" w:rsidP="001019D0">
      <w:pPr>
        <w:kinsoku w:val="0"/>
        <w:autoSpaceDE w:val="0"/>
        <w:autoSpaceDN w:val="0"/>
        <w:adjustRightInd w:val="0"/>
        <w:snapToGrid w:val="0"/>
        <w:spacing w:line="560" w:lineRule="exact"/>
        <w:ind w:firstLineChars="200" w:firstLine="560"/>
        <w:rPr>
          <w:rFonts w:ascii="仿宋" w:eastAsia="仿宋" w:hAnsi="仿宋" w:cs="Times New Roman"/>
          <w:sz w:val="28"/>
          <w:szCs w:val="28"/>
        </w:rPr>
      </w:pPr>
      <w:r w:rsidRPr="001019D0">
        <w:rPr>
          <w:rFonts w:ascii="仿宋" w:eastAsia="仿宋" w:hAnsi="仿宋" w:cs="Times New Roman" w:hint="eastAsia"/>
          <w:sz w:val="28"/>
          <w:szCs w:val="28"/>
        </w:rPr>
        <w:t>（</w:t>
      </w:r>
      <w:r w:rsidR="002D65DE">
        <w:rPr>
          <w:rFonts w:ascii="仿宋" w:eastAsia="仿宋" w:hAnsi="仿宋" w:cs="Times New Roman" w:hint="eastAsia"/>
          <w:sz w:val="28"/>
          <w:szCs w:val="28"/>
        </w:rPr>
        <w:t>1</w:t>
      </w:r>
      <w:r w:rsidRPr="001019D0">
        <w:rPr>
          <w:rFonts w:ascii="仿宋" w:eastAsia="仿宋" w:hAnsi="仿宋" w:cs="Times New Roman" w:hint="eastAsia"/>
          <w:sz w:val="28"/>
          <w:szCs w:val="28"/>
        </w:rPr>
        <w:t>）工作场所建筑面积不少于200平方米；</w:t>
      </w:r>
    </w:p>
    <w:p w:rsidR="001019D0" w:rsidRPr="001019D0" w:rsidRDefault="001019D0" w:rsidP="001019D0">
      <w:pPr>
        <w:kinsoku w:val="0"/>
        <w:autoSpaceDE w:val="0"/>
        <w:autoSpaceDN w:val="0"/>
        <w:adjustRightInd w:val="0"/>
        <w:snapToGrid w:val="0"/>
        <w:spacing w:line="560" w:lineRule="exact"/>
        <w:ind w:firstLineChars="200" w:firstLine="560"/>
        <w:rPr>
          <w:rFonts w:ascii="仿宋" w:eastAsia="仿宋" w:hAnsi="仿宋" w:cs="Times New Roman"/>
          <w:sz w:val="28"/>
          <w:szCs w:val="28"/>
        </w:rPr>
      </w:pPr>
      <w:r w:rsidRPr="001019D0">
        <w:rPr>
          <w:rFonts w:ascii="仿宋" w:eastAsia="仿宋" w:hAnsi="仿宋" w:cs="Times New Roman" w:hint="eastAsia"/>
          <w:sz w:val="28"/>
          <w:szCs w:val="28"/>
        </w:rPr>
        <w:t>（</w:t>
      </w:r>
      <w:r w:rsidR="002D65DE">
        <w:rPr>
          <w:rFonts w:ascii="仿宋" w:eastAsia="仿宋" w:hAnsi="仿宋" w:cs="Times New Roman" w:hint="eastAsia"/>
          <w:sz w:val="28"/>
          <w:szCs w:val="28"/>
        </w:rPr>
        <w:t>2</w:t>
      </w:r>
      <w:r w:rsidRPr="001019D0">
        <w:rPr>
          <w:rFonts w:ascii="仿宋" w:eastAsia="仿宋" w:hAnsi="仿宋" w:cs="Times New Roman" w:hint="eastAsia"/>
          <w:sz w:val="28"/>
          <w:szCs w:val="28"/>
        </w:rPr>
        <w:t>）消防技术服务基础设备和消防设施维护保养检测、消防安全评估设备配备符合规定的要求；</w:t>
      </w:r>
    </w:p>
    <w:p w:rsidR="001019D0" w:rsidRPr="001019D0" w:rsidRDefault="001019D0" w:rsidP="001019D0">
      <w:pPr>
        <w:kinsoku w:val="0"/>
        <w:autoSpaceDE w:val="0"/>
        <w:autoSpaceDN w:val="0"/>
        <w:adjustRightInd w:val="0"/>
        <w:snapToGrid w:val="0"/>
        <w:spacing w:line="560" w:lineRule="exact"/>
        <w:ind w:firstLineChars="200" w:firstLine="560"/>
        <w:rPr>
          <w:rFonts w:ascii="仿宋" w:eastAsia="仿宋" w:hAnsi="仿宋" w:cs="Times New Roman"/>
          <w:sz w:val="28"/>
          <w:szCs w:val="28"/>
        </w:rPr>
      </w:pPr>
      <w:r w:rsidRPr="001019D0">
        <w:rPr>
          <w:rFonts w:ascii="仿宋" w:eastAsia="仿宋" w:hAnsi="仿宋" w:cs="Times New Roman" w:hint="eastAsia"/>
          <w:sz w:val="28"/>
          <w:szCs w:val="28"/>
        </w:rPr>
        <w:t>（</w:t>
      </w:r>
      <w:r w:rsidR="002D65DE">
        <w:rPr>
          <w:rFonts w:ascii="仿宋" w:eastAsia="仿宋" w:hAnsi="仿宋" w:cs="Times New Roman" w:hint="eastAsia"/>
          <w:sz w:val="28"/>
          <w:szCs w:val="28"/>
        </w:rPr>
        <w:t>3</w:t>
      </w:r>
      <w:r w:rsidRPr="001019D0">
        <w:rPr>
          <w:rFonts w:ascii="仿宋" w:eastAsia="仿宋" w:hAnsi="仿宋" w:cs="Times New Roman" w:hint="eastAsia"/>
          <w:sz w:val="28"/>
          <w:szCs w:val="28"/>
        </w:rPr>
        <w:t>）注册消防工程师不少于2人，其中一级注册消防工程师不少于1人；</w:t>
      </w:r>
    </w:p>
    <w:p w:rsidR="001019D0" w:rsidRPr="001019D0" w:rsidRDefault="001019D0" w:rsidP="001019D0">
      <w:pPr>
        <w:kinsoku w:val="0"/>
        <w:autoSpaceDE w:val="0"/>
        <w:autoSpaceDN w:val="0"/>
        <w:adjustRightInd w:val="0"/>
        <w:snapToGrid w:val="0"/>
        <w:spacing w:line="560" w:lineRule="exact"/>
        <w:ind w:firstLineChars="200" w:firstLine="560"/>
        <w:rPr>
          <w:rFonts w:ascii="仿宋" w:eastAsia="仿宋" w:hAnsi="仿宋" w:cs="Times New Roman"/>
          <w:sz w:val="28"/>
          <w:szCs w:val="28"/>
        </w:rPr>
      </w:pPr>
      <w:r w:rsidRPr="001019D0">
        <w:rPr>
          <w:rFonts w:ascii="仿宋" w:eastAsia="仿宋" w:hAnsi="仿宋" w:cs="Times New Roman" w:hint="eastAsia"/>
          <w:sz w:val="28"/>
          <w:szCs w:val="28"/>
        </w:rPr>
        <w:lastRenderedPageBreak/>
        <w:t>（</w:t>
      </w:r>
      <w:r w:rsidR="002D65DE">
        <w:rPr>
          <w:rFonts w:ascii="仿宋" w:eastAsia="仿宋" w:hAnsi="仿宋" w:cs="Times New Roman" w:hint="eastAsia"/>
          <w:sz w:val="28"/>
          <w:szCs w:val="28"/>
        </w:rPr>
        <w:t>4</w:t>
      </w:r>
      <w:r w:rsidRPr="001019D0">
        <w:rPr>
          <w:rFonts w:ascii="仿宋" w:eastAsia="仿宋" w:hAnsi="仿宋" w:cs="Times New Roman" w:hint="eastAsia"/>
          <w:sz w:val="28"/>
          <w:szCs w:val="28"/>
        </w:rPr>
        <w:t>）取得消防设施操作员国家职业资格证书的人员不少于6人，其中中级技能等级以上的不少于2人；</w:t>
      </w:r>
    </w:p>
    <w:p w:rsidR="009C575E" w:rsidRDefault="001019D0" w:rsidP="009C700A">
      <w:pPr>
        <w:kinsoku w:val="0"/>
        <w:autoSpaceDE w:val="0"/>
        <w:autoSpaceDN w:val="0"/>
        <w:adjustRightInd w:val="0"/>
        <w:snapToGrid w:val="0"/>
        <w:spacing w:line="560" w:lineRule="exact"/>
        <w:ind w:firstLineChars="200" w:firstLine="560"/>
        <w:rPr>
          <w:rFonts w:ascii="仿宋" w:eastAsia="仿宋" w:hAnsi="仿宋" w:cs="Times New Roman"/>
          <w:sz w:val="28"/>
          <w:szCs w:val="28"/>
        </w:rPr>
      </w:pPr>
      <w:r w:rsidRPr="001019D0">
        <w:rPr>
          <w:rFonts w:ascii="仿宋" w:eastAsia="仿宋" w:hAnsi="仿宋" w:cs="Times New Roman" w:hint="eastAsia"/>
          <w:sz w:val="28"/>
          <w:szCs w:val="28"/>
        </w:rPr>
        <w:t>（</w:t>
      </w:r>
      <w:r w:rsidR="002D65DE">
        <w:rPr>
          <w:rFonts w:ascii="仿宋" w:eastAsia="仿宋" w:hAnsi="仿宋" w:cs="Times New Roman" w:hint="eastAsia"/>
          <w:sz w:val="28"/>
          <w:szCs w:val="28"/>
        </w:rPr>
        <w:t>5</w:t>
      </w:r>
      <w:r w:rsidRPr="001019D0">
        <w:rPr>
          <w:rFonts w:ascii="仿宋" w:eastAsia="仿宋" w:hAnsi="仿宋" w:cs="Times New Roman" w:hint="eastAsia"/>
          <w:sz w:val="28"/>
          <w:szCs w:val="28"/>
        </w:rPr>
        <w:t>）</w:t>
      </w:r>
      <w:r w:rsidR="009C700A">
        <w:rPr>
          <w:rFonts w:ascii="仿宋" w:eastAsia="仿宋" w:hAnsi="仿宋" w:cs="Times New Roman" w:hint="eastAsia"/>
          <w:sz w:val="28"/>
          <w:szCs w:val="28"/>
        </w:rPr>
        <w:t>一级资质和临时一级资质的优先，</w:t>
      </w:r>
      <w:r>
        <w:rPr>
          <w:rFonts w:ascii="仿宋" w:eastAsia="仿宋" w:hAnsi="仿宋" w:cs="Times New Roman" w:hint="eastAsia"/>
          <w:sz w:val="28"/>
          <w:szCs w:val="28"/>
        </w:rPr>
        <w:t>有</w:t>
      </w:r>
      <w:r w:rsidRPr="001019D0">
        <w:rPr>
          <w:rFonts w:ascii="仿宋" w:eastAsia="仿宋" w:hAnsi="仿宋" w:cs="Times New Roman" w:hint="eastAsia"/>
          <w:sz w:val="28"/>
          <w:szCs w:val="28"/>
        </w:rPr>
        <w:t>健全的质量管理和消防安全评估过程控制体系。</w:t>
      </w:r>
    </w:p>
    <w:p w:rsidR="009C575E" w:rsidRDefault="001019D0">
      <w:pPr>
        <w:adjustRightInd w:val="0"/>
        <w:snapToGrid w:val="0"/>
        <w:spacing w:line="560" w:lineRule="exact"/>
        <w:ind w:firstLineChars="200" w:firstLine="562"/>
        <w:rPr>
          <w:rFonts w:ascii="仿宋" w:eastAsia="仿宋" w:hAnsi="仿宋" w:cs="Times New Roman"/>
          <w:sz w:val="28"/>
          <w:szCs w:val="28"/>
        </w:rPr>
      </w:pPr>
      <w:r>
        <w:rPr>
          <w:rFonts w:ascii="黑体" w:eastAsia="黑体" w:hAnsi="黑体" w:cs="宋体" w:hint="eastAsia"/>
          <w:b/>
          <w:bCs/>
          <w:color w:val="000000"/>
          <w:sz w:val="28"/>
          <w:szCs w:val="28"/>
          <w:u w:color="000000"/>
          <w:lang w:val="zh-TW" w:eastAsia="zh-TW"/>
        </w:rPr>
        <w:t>三、总体要求</w:t>
      </w:r>
    </w:p>
    <w:p w:rsidR="009C575E" w:rsidRDefault="009A3116">
      <w:pPr>
        <w:adjustRightInd w:val="0"/>
        <w:snapToGrid w:val="0"/>
        <w:spacing w:line="56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1</w:t>
      </w:r>
      <w:r w:rsidR="001019D0">
        <w:rPr>
          <w:rFonts w:ascii="仿宋" w:eastAsia="仿宋" w:hAnsi="仿宋" w:cs="Times New Roman" w:hint="eastAsia"/>
          <w:sz w:val="28"/>
          <w:szCs w:val="28"/>
        </w:rPr>
        <w:t>.投标人提供的服务应符合所采购内容相关的国家标准、行业标准、地方标准及其他相关标准、规范。</w:t>
      </w:r>
    </w:p>
    <w:p w:rsidR="009C575E" w:rsidRPr="00B90945" w:rsidRDefault="009A3116">
      <w:pPr>
        <w:adjustRightInd w:val="0"/>
        <w:snapToGrid w:val="0"/>
        <w:spacing w:line="560" w:lineRule="exact"/>
        <w:ind w:firstLineChars="200" w:firstLine="560"/>
        <w:rPr>
          <w:rFonts w:ascii="仿宋" w:eastAsia="仿宋" w:hAnsi="仿宋" w:cs="Times New Roman"/>
          <w:b/>
          <w:bCs/>
          <w:sz w:val="28"/>
          <w:szCs w:val="28"/>
        </w:rPr>
      </w:pPr>
      <w:r>
        <w:rPr>
          <w:rFonts w:ascii="仿宋" w:eastAsia="仿宋" w:hAnsi="仿宋" w:cs="Times New Roman" w:hint="eastAsia"/>
          <w:sz w:val="28"/>
          <w:szCs w:val="28"/>
        </w:rPr>
        <w:t>2</w:t>
      </w:r>
      <w:r w:rsidR="001019D0">
        <w:rPr>
          <w:rFonts w:ascii="仿宋" w:eastAsia="仿宋" w:hAnsi="仿宋" w:cs="Times New Roman" w:hint="eastAsia"/>
          <w:sz w:val="28"/>
          <w:szCs w:val="28"/>
        </w:rPr>
        <w:t>.中标单位在服务期限内，</w:t>
      </w:r>
      <w:r w:rsidR="001019D0" w:rsidRPr="00B90945">
        <w:rPr>
          <w:rFonts w:ascii="仿宋" w:eastAsia="仿宋" w:hAnsi="仿宋" w:cs="Times New Roman" w:hint="eastAsia"/>
          <w:b/>
          <w:bCs/>
          <w:sz w:val="28"/>
          <w:szCs w:val="28"/>
        </w:rPr>
        <w:t>不得转标，并派遣无资质单位、人员进行相关服务。</w:t>
      </w:r>
    </w:p>
    <w:p w:rsidR="009C575E" w:rsidRDefault="009A3116" w:rsidP="000D48F1">
      <w:pPr>
        <w:adjustRightInd w:val="0"/>
        <w:snapToGrid w:val="0"/>
        <w:spacing w:line="56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3</w:t>
      </w:r>
      <w:r w:rsidR="001019D0">
        <w:rPr>
          <w:rFonts w:ascii="仿宋" w:eastAsia="仿宋" w:hAnsi="仿宋" w:cs="Times New Roman" w:hint="eastAsia"/>
          <w:sz w:val="28"/>
          <w:szCs w:val="28"/>
        </w:rPr>
        <w:t>.投标单位应具有3年以上为高校进行消防系统维修保养的经历。</w:t>
      </w:r>
    </w:p>
    <w:p w:rsidR="009C575E" w:rsidRDefault="001019D0">
      <w:pPr>
        <w:pStyle w:val="10"/>
        <w:framePr w:wrap="auto" w:yAlign="inline"/>
        <w:numPr>
          <w:ilvl w:val="0"/>
          <w:numId w:val="1"/>
        </w:numPr>
        <w:adjustRightInd w:val="0"/>
        <w:snapToGrid w:val="0"/>
        <w:spacing w:line="560" w:lineRule="exact"/>
        <w:ind w:firstLineChars="196" w:firstLine="551"/>
        <w:rPr>
          <w:rFonts w:ascii="黑体" w:eastAsia="黑体" w:hAnsi="黑体" w:cs="宋体" w:hint="default"/>
          <w:b/>
          <w:bCs/>
          <w:sz w:val="28"/>
          <w:szCs w:val="28"/>
          <w:lang w:val="zh-TW" w:eastAsia="zh-TW"/>
        </w:rPr>
      </w:pPr>
      <w:r>
        <w:rPr>
          <w:rFonts w:ascii="黑体" w:eastAsia="黑体" w:hAnsi="黑体" w:cs="宋体"/>
          <w:b/>
          <w:bCs/>
          <w:sz w:val="28"/>
          <w:szCs w:val="28"/>
          <w:lang w:val="zh-TW" w:eastAsia="zh-TW"/>
        </w:rPr>
        <w:t>主要商务需求</w:t>
      </w:r>
    </w:p>
    <w:p w:rsidR="009C575E" w:rsidRPr="001019D0" w:rsidRDefault="001019D0" w:rsidP="001019D0">
      <w:pPr>
        <w:spacing w:line="560" w:lineRule="exact"/>
        <w:ind w:firstLineChars="200" w:firstLine="562"/>
        <w:rPr>
          <w:rFonts w:ascii="黑体" w:eastAsia="黑体" w:hAnsi="黑体"/>
          <w:sz w:val="28"/>
          <w:szCs w:val="28"/>
        </w:rPr>
      </w:pPr>
      <w:r w:rsidRPr="001019D0">
        <w:rPr>
          <w:rFonts w:ascii="楷体" w:eastAsia="楷体" w:hAnsi="楷体" w:cs="楷体" w:hint="eastAsia"/>
          <w:b/>
          <w:bCs/>
          <w:sz w:val="28"/>
          <w:szCs w:val="28"/>
        </w:rPr>
        <w:t>（一）</w:t>
      </w:r>
      <w:r w:rsidRPr="001019D0">
        <w:rPr>
          <w:rFonts w:ascii="楷体" w:eastAsia="楷体" w:hAnsi="楷体" w:cs="楷体" w:hint="eastAsia"/>
          <w:sz w:val="28"/>
          <w:szCs w:val="28"/>
        </w:rPr>
        <w:t>工程概况</w:t>
      </w:r>
    </w:p>
    <w:p w:rsidR="009C575E" w:rsidRPr="001019D0" w:rsidRDefault="001019D0" w:rsidP="001019D0">
      <w:pPr>
        <w:adjustRightInd w:val="0"/>
        <w:snapToGrid w:val="0"/>
        <w:spacing w:line="560" w:lineRule="exact"/>
        <w:ind w:firstLineChars="200" w:firstLine="560"/>
        <w:rPr>
          <w:rFonts w:ascii="仿宋" w:eastAsia="仿宋" w:hAnsi="仿宋" w:cs="Times New Roman"/>
          <w:sz w:val="28"/>
          <w:szCs w:val="28"/>
        </w:rPr>
      </w:pPr>
      <w:r w:rsidRPr="001019D0">
        <w:rPr>
          <w:rFonts w:ascii="仿宋" w:eastAsia="仿宋" w:hAnsi="仿宋" w:cs="Times New Roman" w:hint="eastAsia"/>
          <w:sz w:val="28"/>
          <w:szCs w:val="28"/>
        </w:rPr>
        <w:t>1、工程名称：广东碧桂园职业学院消防系统维护服务</w:t>
      </w:r>
    </w:p>
    <w:p w:rsidR="009C575E" w:rsidRPr="001019D0" w:rsidRDefault="001019D0" w:rsidP="001019D0">
      <w:pPr>
        <w:adjustRightInd w:val="0"/>
        <w:snapToGrid w:val="0"/>
        <w:spacing w:line="560" w:lineRule="exact"/>
        <w:ind w:firstLineChars="200" w:firstLine="560"/>
        <w:rPr>
          <w:rFonts w:ascii="仿宋" w:eastAsia="仿宋" w:hAnsi="仿宋" w:cs="Times New Roman"/>
          <w:sz w:val="28"/>
          <w:szCs w:val="28"/>
        </w:rPr>
      </w:pPr>
      <w:r w:rsidRPr="001019D0">
        <w:rPr>
          <w:rFonts w:ascii="仿宋" w:eastAsia="仿宋" w:hAnsi="仿宋" w:cs="Times New Roman" w:hint="eastAsia"/>
          <w:sz w:val="28"/>
          <w:szCs w:val="28"/>
        </w:rPr>
        <w:t>工程地点：广东省清远市清城区东城街道大学东路2号</w:t>
      </w:r>
    </w:p>
    <w:p w:rsidR="009C575E" w:rsidRPr="001019D0" w:rsidRDefault="001019D0" w:rsidP="001019D0">
      <w:pPr>
        <w:adjustRightInd w:val="0"/>
        <w:snapToGrid w:val="0"/>
        <w:spacing w:line="560" w:lineRule="exact"/>
        <w:ind w:firstLineChars="200" w:firstLine="560"/>
        <w:rPr>
          <w:rFonts w:ascii="仿宋" w:eastAsia="仿宋" w:hAnsi="仿宋" w:cs="Times New Roman"/>
          <w:sz w:val="28"/>
          <w:szCs w:val="28"/>
        </w:rPr>
      </w:pPr>
      <w:r w:rsidRPr="001019D0">
        <w:rPr>
          <w:rFonts w:ascii="仿宋" w:eastAsia="仿宋" w:hAnsi="仿宋" w:cs="Times New Roman" w:hint="eastAsia"/>
          <w:sz w:val="28"/>
          <w:szCs w:val="28"/>
        </w:rPr>
        <w:t>工程内容：消防系统维护服务及消防年度检测</w:t>
      </w:r>
    </w:p>
    <w:p w:rsidR="009C575E" w:rsidRPr="001019D0" w:rsidRDefault="001019D0" w:rsidP="001019D0">
      <w:pPr>
        <w:adjustRightInd w:val="0"/>
        <w:snapToGrid w:val="0"/>
        <w:spacing w:line="560" w:lineRule="exact"/>
        <w:ind w:firstLineChars="200" w:firstLine="560"/>
        <w:rPr>
          <w:rFonts w:ascii="仿宋" w:eastAsia="仿宋" w:hAnsi="仿宋" w:cs="Times New Roman"/>
          <w:sz w:val="28"/>
          <w:szCs w:val="28"/>
        </w:rPr>
      </w:pPr>
      <w:r w:rsidRPr="001019D0">
        <w:rPr>
          <w:rFonts w:ascii="仿宋" w:eastAsia="仿宋" w:hAnsi="仿宋" w:cs="Times New Roman" w:hint="eastAsia"/>
          <w:sz w:val="28"/>
          <w:szCs w:val="28"/>
        </w:rPr>
        <w:t>维护服务期限：壹年。</w:t>
      </w:r>
    </w:p>
    <w:p w:rsidR="009C575E" w:rsidRPr="001019D0" w:rsidRDefault="001019D0" w:rsidP="001019D0">
      <w:pPr>
        <w:adjustRightInd w:val="0"/>
        <w:snapToGrid w:val="0"/>
        <w:spacing w:line="560" w:lineRule="exact"/>
        <w:ind w:firstLineChars="200" w:firstLine="560"/>
        <w:rPr>
          <w:rFonts w:ascii="仿宋" w:eastAsia="仿宋" w:hAnsi="仿宋" w:cs="Times New Roman"/>
          <w:sz w:val="28"/>
          <w:szCs w:val="28"/>
        </w:rPr>
      </w:pPr>
      <w:r w:rsidRPr="001019D0">
        <w:rPr>
          <w:rFonts w:ascii="仿宋" w:eastAsia="仿宋" w:hAnsi="仿宋" w:cs="Times New Roman" w:hint="eastAsia"/>
          <w:sz w:val="28"/>
          <w:szCs w:val="28"/>
        </w:rPr>
        <w:t>2、消防系统维护服务维保区域建筑面积：111474.82平方米</w:t>
      </w:r>
    </w:p>
    <w:p w:rsidR="009C575E" w:rsidRPr="001019D0" w:rsidRDefault="001019D0" w:rsidP="001019D0">
      <w:pPr>
        <w:adjustRightInd w:val="0"/>
        <w:snapToGrid w:val="0"/>
        <w:spacing w:line="560" w:lineRule="exact"/>
        <w:ind w:firstLineChars="200" w:firstLine="560"/>
        <w:rPr>
          <w:rFonts w:ascii="仿宋" w:eastAsia="仿宋" w:hAnsi="仿宋" w:cs="Times New Roman"/>
          <w:sz w:val="28"/>
          <w:szCs w:val="28"/>
        </w:rPr>
      </w:pPr>
      <w:r w:rsidRPr="001019D0">
        <w:rPr>
          <w:rFonts w:ascii="仿宋" w:eastAsia="仿宋" w:hAnsi="仿宋" w:cs="Times New Roman"/>
          <w:sz w:val="28"/>
          <w:szCs w:val="28"/>
        </w:rPr>
        <w:t>3</w:t>
      </w:r>
      <w:r w:rsidRPr="001019D0">
        <w:rPr>
          <w:rFonts w:ascii="仿宋" w:eastAsia="仿宋" w:hAnsi="仿宋" w:cs="Times New Roman" w:hint="eastAsia"/>
          <w:sz w:val="28"/>
          <w:szCs w:val="28"/>
        </w:rPr>
        <w:t>、甲方委托乙方现有的自动消防系统维护服务，乙方按甲方现有的自动消防设备项目进行维护服务。甲方已设置的自动消防系统项目是乙方的维护服务范围：具体见附件维保范围内的消火栓系统、自动报警系统、自动喷淋系统、防排烟系统等。</w:t>
      </w:r>
    </w:p>
    <w:p w:rsidR="009C575E" w:rsidRPr="001019D0" w:rsidRDefault="001019D0" w:rsidP="001019D0">
      <w:pPr>
        <w:adjustRightInd w:val="0"/>
        <w:snapToGrid w:val="0"/>
        <w:spacing w:line="560" w:lineRule="exact"/>
        <w:ind w:firstLineChars="200" w:firstLine="560"/>
        <w:rPr>
          <w:rFonts w:ascii="仿宋" w:eastAsia="仿宋" w:hAnsi="仿宋" w:cs="Times New Roman"/>
          <w:sz w:val="28"/>
          <w:szCs w:val="28"/>
        </w:rPr>
      </w:pPr>
      <w:r w:rsidRPr="001019D0">
        <w:rPr>
          <w:rFonts w:ascii="仿宋" w:eastAsia="仿宋" w:hAnsi="仿宋" w:cs="Times New Roman"/>
          <w:sz w:val="28"/>
          <w:szCs w:val="28"/>
        </w:rPr>
        <w:t>3</w:t>
      </w:r>
      <w:r w:rsidRPr="001019D0">
        <w:rPr>
          <w:rFonts w:ascii="仿宋" w:eastAsia="仿宋" w:hAnsi="仿宋" w:cs="Times New Roman" w:hint="eastAsia"/>
          <w:sz w:val="28"/>
          <w:szCs w:val="28"/>
        </w:rPr>
        <w:t>.1.火灾自动报警系统装置（包括各种火灾探测器、手动报警按钮、区域报警控制器和集中报警控制器等）；</w:t>
      </w:r>
    </w:p>
    <w:p w:rsidR="009C575E" w:rsidRPr="001019D0" w:rsidRDefault="001019D0" w:rsidP="001019D0">
      <w:pPr>
        <w:adjustRightInd w:val="0"/>
        <w:snapToGrid w:val="0"/>
        <w:spacing w:line="560" w:lineRule="exact"/>
        <w:ind w:firstLineChars="200" w:firstLine="560"/>
        <w:rPr>
          <w:rFonts w:ascii="仿宋" w:eastAsia="仿宋" w:hAnsi="仿宋" w:cs="Times New Roman"/>
          <w:sz w:val="28"/>
          <w:szCs w:val="28"/>
        </w:rPr>
      </w:pPr>
      <w:r w:rsidRPr="001019D0">
        <w:rPr>
          <w:rFonts w:ascii="仿宋" w:eastAsia="仿宋" w:hAnsi="仿宋" w:cs="Times New Roman"/>
          <w:sz w:val="28"/>
          <w:szCs w:val="28"/>
        </w:rPr>
        <w:t>3</w:t>
      </w:r>
      <w:r w:rsidRPr="001019D0">
        <w:rPr>
          <w:rFonts w:ascii="仿宋" w:eastAsia="仿宋" w:hAnsi="仿宋" w:cs="Times New Roman" w:hint="eastAsia"/>
          <w:sz w:val="28"/>
          <w:szCs w:val="28"/>
        </w:rPr>
        <w:t>.2．灭火系统控制装置（包括室内消火栓、自动喷水等固定灭火系统的控制装置）；</w:t>
      </w:r>
    </w:p>
    <w:p w:rsidR="009C575E" w:rsidRPr="001019D0" w:rsidRDefault="001019D0" w:rsidP="001019D0">
      <w:pPr>
        <w:adjustRightInd w:val="0"/>
        <w:snapToGrid w:val="0"/>
        <w:spacing w:line="560" w:lineRule="exact"/>
        <w:ind w:firstLineChars="200" w:firstLine="560"/>
        <w:rPr>
          <w:rFonts w:ascii="仿宋" w:eastAsia="仿宋" w:hAnsi="仿宋" w:cs="Times New Roman"/>
          <w:sz w:val="28"/>
          <w:szCs w:val="28"/>
        </w:rPr>
      </w:pPr>
      <w:r w:rsidRPr="001019D0">
        <w:rPr>
          <w:rFonts w:ascii="仿宋" w:eastAsia="仿宋" w:hAnsi="仿宋" w:cs="Times New Roman"/>
          <w:sz w:val="28"/>
          <w:szCs w:val="28"/>
        </w:rPr>
        <w:t>3</w:t>
      </w:r>
      <w:r w:rsidRPr="001019D0">
        <w:rPr>
          <w:rFonts w:ascii="仿宋" w:eastAsia="仿宋" w:hAnsi="仿宋" w:cs="Times New Roman" w:hint="eastAsia"/>
          <w:sz w:val="28"/>
          <w:szCs w:val="28"/>
        </w:rPr>
        <w:t>.3电动防火门、防火卷帘控制装置；</w:t>
      </w:r>
    </w:p>
    <w:p w:rsidR="009C575E" w:rsidRPr="001019D0" w:rsidRDefault="001019D0" w:rsidP="001019D0">
      <w:pPr>
        <w:adjustRightInd w:val="0"/>
        <w:snapToGrid w:val="0"/>
        <w:spacing w:line="560" w:lineRule="exact"/>
        <w:ind w:firstLineChars="200" w:firstLine="560"/>
        <w:rPr>
          <w:rFonts w:ascii="仿宋" w:eastAsia="仿宋" w:hAnsi="仿宋" w:cs="Times New Roman"/>
          <w:sz w:val="28"/>
          <w:szCs w:val="28"/>
        </w:rPr>
      </w:pPr>
      <w:r w:rsidRPr="001019D0">
        <w:rPr>
          <w:rFonts w:ascii="仿宋" w:eastAsia="仿宋" w:hAnsi="仿宋" w:cs="Times New Roman"/>
          <w:sz w:val="28"/>
          <w:szCs w:val="28"/>
        </w:rPr>
        <w:lastRenderedPageBreak/>
        <w:t>3</w:t>
      </w:r>
      <w:r w:rsidRPr="001019D0">
        <w:rPr>
          <w:rFonts w:ascii="仿宋" w:eastAsia="仿宋" w:hAnsi="仿宋" w:cs="Times New Roman" w:hint="eastAsia"/>
          <w:sz w:val="28"/>
          <w:szCs w:val="28"/>
        </w:rPr>
        <w:t>.4通风空调、防烟排烟及电动防火阀等消防控制装置；</w:t>
      </w:r>
    </w:p>
    <w:p w:rsidR="009C575E" w:rsidRPr="001019D0" w:rsidRDefault="001019D0" w:rsidP="001019D0">
      <w:pPr>
        <w:adjustRightInd w:val="0"/>
        <w:snapToGrid w:val="0"/>
        <w:spacing w:line="560" w:lineRule="exact"/>
        <w:ind w:firstLineChars="200" w:firstLine="560"/>
        <w:rPr>
          <w:rFonts w:ascii="仿宋" w:eastAsia="仿宋" w:hAnsi="仿宋" w:cs="Times New Roman"/>
          <w:sz w:val="28"/>
          <w:szCs w:val="28"/>
        </w:rPr>
      </w:pPr>
      <w:r w:rsidRPr="001019D0">
        <w:rPr>
          <w:rFonts w:ascii="仿宋" w:eastAsia="仿宋" w:hAnsi="仿宋" w:cs="Times New Roman"/>
          <w:sz w:val="28"/>
          <w:szCs w:val="28"/>
        </w:rPr>
        <w:t>3</w:t>
      </w:r>
      <w:r w:rsidRPr="001019D0">
        <w:rPr>
          <w:rFonts w:ascii="仿宋" w:eastAsia="仿宋" w:hAnsi="仿宋" w:cs="Times New Roman" w:hint="eastAsia"/>
          <w:sz w:val="28"/>
          <w:szCs w:val="28"/>
        </w:rPr>
        <w:t>.5火灾事故广播、消防通讯、消防电源、消防电梯和消防控制室的控制装置；</w:t>
      </w:r>
    </w:p>
    <w:p w:rsidR="009C575E" w:rsidRPr="001019D0" w:rsidRDefault="001019D0" w:rsidP="001019D0">
      <w:pPr>
        <w:adjustRightInd w:val="0"/>
        <w:snapToGrid w:val="0"/>
        <w:spacing w:line="560" w:lineRule="exact"/>
        <w:ind w:firstLineChars="200" w:firstLine="560"/>
        <w:rPr>
          <w:rFonts w:ascii="仿宋" w:eastAsia="仿宋" w:hAnsi="仿宋" w:cs="Times New Roman"/>
          <w:sz w:val="28"/>
          <w:szCs w:val="28"/>
        </w:rPr>
      </w:pPr>
      <w:r w:rsidRPr="001019D0">
        <w:rPr>
          <w:rFonts w:ascii="仿宋" w:eastAsia="仿宋" w:hAnsi="仿宋" w:cs="Times New Roman"/>
          <w:sz w:val="28"/>
          <w:szCs w:val="28"/>
        </w:rPr>
        <w:t>3</w:t>
      </w:r>
      <w:r w:rsidRPr="001019D0">
        <w:rPr>
          <w:rFonts w:ascii="仿宋" w:eastAsia="仿宋" w:hAnsi="仿宋" w:cs="Times New Roman" w:hint="eastAsia"/>
          <w:sz w:val="28"/>
          <w:szCs w:val="28"/>
        </w:rPr>
        <w:t>.6火灾事故照明及疏散指示控制装置。</w:t>
      </w:r>
    </w:p>
    <w:p w:rsidR="009C575E" w:rsidRPr="001019D0" w:rsidRDefault="001019D0" w:rsidP="001019D0">
      <w:pPr>
        <w:spacing w:line="560" w:lineRule="exact"/>
        <w:ind w:firstLineChars="200" w:firstLine="562"/>
        <w:rPr>
          <w:rFonts w:ascii="楷体" w:eastAsia="楷体" w:hAnsi="楷体" w:cs="楷体"/>
          <w:b/>
          <w:bCs/>
          <w:sz w:val="28"/>
          <w:szCs w:val="28"/>
        </w:rPr>
      </w:pPr>
      <w:r w:rsidRPr="001019D0">
        <w:rPr>
          <w:rFonts w:ascii="楷体" w:eastAsia="楷体" w:hAnsi="楷体" w:cs="楷体" w:hint="eastAsia"/>
          <w:b/>
          <w:bCs/>
          <w:sz w:val="28"/>
          <w:szCs w:val="28"/>
        </w:rPr>
        <w:t>（二）维护服务方式</w:t>
      </w:r>
    </w:p>
    <w:p w:rsidR="009C575E" w:rsidRPr="001019D0" w:rsidRDefault="001019D0" w:rsidP="001019D0">
      <w:pPr>
        <w:adjustRightInd w:val="0"/>
        <w:snapToGrid w:val="0"/>
        <w:spacing w:line="560" w:lineRule="exact"/>
        <w:ind w:firstLineChars="200" w:firstLine="560"/>
        <w:rPr>
          <w:rFonts w:ascii="仿宋" w:eastAsia="仿宋" w:hAnsi="仿宋" w:cs="Times New Roman"/>
          <w:sz w:val="28"/>
          <w:szCs w:val="28"/>
        </w:rPr>
      </w:pPr>
      <w:r w:rsidRPr="001019D0">
        <w:rPr>
          <w:rFonts w:ascii="仿宋" w:eastAsia="仿宋" w:hAnsi="仿宋" w:cs="Times New Roman" w:hint="eastAsia"/>
          <w:sz w:val="28"/>
          <w:szCs w:val="28"/>
        </w:rPr>
        <w:t>乙方对维护服务范围的自动消防系统每月进行一次检查测试，测试时按《自动消防系统维修保养项目检测报告》落实并根据监测情况填写报告，检查报告一式三份，甲乙双方各存一份，另一份于合同有效期6月和12月分别集中送清远市消防局备案存查。在维护服务期内甲方如发现自动消防系统运行出现故障，应及时通知乙方，乙方在接到通知后8小时内进行维修处理；如系统发生重大故障且不能正常运行的，乙方技术人员必须在2小时内赶到现场，对系统进行紧急维护。每次维护完毕，乙方须提供维护报告，甲方须在报告上签字或盖章确认，双方各留一份。</w:t>
      </w:r>
    </w:p>
    <w:p w:rsidR="009C575E" w:rsidRPr="001019D0" w:rsidRDefault="001019D0" w:rsidP="001019D0">
      <w:pPr>
        <w:spacing w:line="560" w:lineRule="exact"/>
        <w:ind w:firstLineChars="200" w:firstLine="562"/>
        <w:rPr>
          <w:rFonts w:ascii="楷体" w:eastAsia="楷体" w:hAnsi="楷体" w:cs="楷体"/>
          <w:b/>
          <w:bCs/>
          <w:sz w:val="28"/>
          <w:szCs w:val="28"/>
        </w:rPr>
      </w:pPr>
      <w:r w:rsidRPr="001019D0">
        <w:rPr>
          <w:rFonts w:ascii="楷体" w:eastAsia="楷体" w:hAnsi="楷体" w:cs="楷体" w:hint="eastAsia"/>
          <w:b/>
          <w:bCs/>
          <w:sz w:val="28"/>
          <w:szCs w:val="28"/>
        </w:rPr>
        <w:t>（三）甲方的责任和义务</w:t>
      </w:r>
    </w:p>
    <w:p w:rsidR="009C575E" w:rsidRPr="001019D0" w:rsidRDefault="001019D0" w:rsidP="001019D0">
      <w:pPr>
        <w:adjustRightInd w:val="0"/>
        <w:snapToGrid w:val="0"/>
        <w:spacing w:line="560" w:lineRule="exact"/>
        <w:ind w:firstLineChars="200" w:firstLine="560"/>
        <w:rPr>
          <w:rFonts w:ascii="仿宋" w:eastAsia="仿宋" w:hAnsi="仿宋" w:cs="Times New Roman"/>
          <w:sz w:val="28"/>
          <w:szCs w:val="28"/>
        </w:rPr>
      </w:pPr>
      <w:r w:rsidRPr="001019D0">
        <w:rPr>
          <w:rFonts w:ascii="仿宋" w:eastAsia="仿宋" w:hAnsi="仿宋" w:cs="Times New Roman" w:hint="eastAsia"/>
          <w:sz w:val="28"/>
          <w:szCs w:val="28"/>
        </w:rPr>
        <w:t>1、负责向乙方提供原消防系统的图纸及相关资料，并保证消防系统移交前的运行。</w:t>
      </w:r>
    </w:p>
    <w:p w:rsidR="009C575E" w:rsidRPr="001019D0" w:rsidRDefault="001019D0" w:rsidP="001019D0">
      <w:pPr>
        <w:adjustRightInd w:val="0"/>
        <w:snapToGrid w:val="0"/>
        <w:spacing w:line="560" w:lineRule="exact"/>
        <w:ind w:firstLineChars="200" w:firstLine="560"/>
        <w:rPr>
          <w:rFonts w:ascii="仿宋" w:eastAsia="仿宋" w:hAnsi="仿宋" w:cs="Times New Roman"/>
          <w:sz w:val="28"/>
          <w:szCs w:val="28"/>
        </w:rPr>
      </w:pPr>
      <w:r w:rsidRPr="001019D0">
        <w:rPr>
          <w:rFonts w:ascii="仿宋" w:eastAsia="仿宋" w:hAnsi="仿宋" w:cs="Times New Roman" w:hint="eastAsia"/>
          <w:sz w:val="28"/>
          <w:szCs w:val="28"/>
        </w:rPr>
        <w:t>2、为乙方的检测和维护工作提供必要的条件和协助，签字并认可乙方每次的维护服务工作记录单和检测工作表。</w:t>
      </w:r>
    </w:p>
    <w:p w:rsidR="009C575E" w:rsidRPr="001019D0" w:rsidRDefault="001019D0" w:rsidP="001019D0">
      <w:pPr>
        <w:adjustRightInd w:val="0"/>
        <w:snapToGrid w:val="0"/>
        <w:spacing w:line="560" w:lineRule="exact"/>
        <w:ind w:firstLineChars="200" w:firstLine="560"/>
        <w:rPr>
          <w:rFonts w:ascii="仿宋" w:eastAsia="仿宋" w:hAnsi="仿宋" w:cs="Times New Roman"/>
          <w:sz w:val="28"/>
          <w:szCs w:val="28"/>
        </w:rPr>
      </w:pPr>
      <w:r w:rsidRPr="001019D0">
        <w:rPr>
          <w:rFonts w:ascii="仿宋" w:eastAsia="仿宋" w:hAnsi="仿宋" w:cs="Times New Roman" w:hint="eastAsia"/>
          <w:sz w:val="28"/>
          <w:szCs w:val="28"/>
        </w:rPr>
        <w:t>3、甲方在工程改（扩）建和维修过程中影响消防设施的，应先通知乙方，由双方根据实际情况做好确保自动系统正常运行的措施。</w:t>
      </w:r>
    </w:p>
    <w:p w:rsidR="009C575E" w:rsidRPr="001019D0" w:rsidRDefault="001019D0" w:rsidP="001019D0">
      <w:pPr>
        <w:adjustRightInd w:val="0"/>
        <w:snapToGrid w:val="0"/>
        <w:spacing w:line="560" w:lineRule="exact"/>
        <w:ind w:firstLineChars="200" w:firstLine="560"/>
        <w:rPr>
          <w:rFonts w:ascii="仿宋" w:eastAsia="仿宋" w:hAnsi="仿宋" w:cs="Times New Roman"/>
          <w:sz w:val="28"/>
          <w:szCs w:val="28"/>
        </w:rPr>
      </w:pPr>
      <w:r w:rsidRPr="001019D0">
        <w:rPr>
          <w:rFonts w:ascii="仿宋" w:eastAsia="仿宋" w:hAnsi="仿宋" w:cs="Times New Roman"/>
          <w:sz w:val="28"/>
          <w:szCs w:val="28"/>
        </w:rPr>
        <w:t>4</w:t>
      </w:r>
      <w:r w:rsidRPr="001019D0">
        <w:rPr>
          <w:rFonts w:ascii="仿宋" w:eastAsia="仿宋" w:hAnsi="仿宋" w:cs="Times New Roman" w:hint="eastAsia"/>
          <w:sz w:val="28"/>
          <w:szCs w:val="28"/>
        </w:rPr>
        <w:t>、甲方需保证乙方进场时合同范围内所有的消防系统设备、设施处于正常工作状态。如乙方检查出需要维修、更换的设备、设施列出清单经甲方确认后，由甲方负责维修、更换或委托乙方进行维修工作，更换维修相关费用由甲方负责。</w:t>
      </w:r>
    </w:p>
    <w:p w:rsidR="009C575E" w:rsidRPr="001019D0" w:rsidRDefault="001019D0" w:rsidP="001019D0">
      <w:pPr>
        <w:spacing w:line="560" w:lineRule="exact"/>
        <w:ind w:firstLineChars="200" w:firstLine="562"/>
        <w:rPr>
          <w:rFonts w:ascii="楷体" w:eastAsia="楷体" w:hAnsi="楷体" w:cs="楷体"/>
          <w:b/>
          <w:bCs/>
          <w:sz w:val="28"/>
          <w:szCs w:val="28"/>
        </w:rPr>
      </w:pPr>
      <w:r w:rsidRPr="001019D0">
        <w:rPr>
          <w:rFonts w:ascii="楷体" w:eastAsia="楷体" w:hAnsi="楷体" w:cs="楷体" w:hint="eastAsia"/>
          <w:b/>
          <w:bCs/>
          <w:sz w:val="28"/>
          <w:szCs w:val="28"/>
        </w:rPr>
        <w:t>（四）乙方的责任和义务</w:t>
      </w:r>
    </w:p>
    <w:p w:rsidR="009C575E" w:rsidRPr="001019D0" w:rsidRDefault="001019D0" w:rsidP="001019D0">
      <w:pPr>
        <w:adjustRightInd w:val="0"/>
        <w:snapToGrid w:val="0"/>
        <w:spacing w:line="560" w:lineRule="exact"/>
        <w:ind w:firstLineChars="200" w:firstLine="560"/>
        <w:rPr>
          <w:rFonts w:ascii="仿宋" w:eastAsia="仿宋" w:hAnsi="仿宋" w:cs="Times New Roman"/>
          <w:sz w:val="28"/>
          <w:szCs w:val="28"/>
        </w:rPr>
      </w:pPr>
      <w:r w:rsidRPr="001019D0">
        <w:rPr>
          <w:rFonts w:ascii="仿宋" w:eastAsia="仿宋" w:hAnsi="仿宋" w:cs="Times New Roman" w:hint="eastAsia"/>
          <w:sz w:val="28"/>
          <w:szCs w:val="28"/>
        </w:rPr>
        <w:t>1、乙方在维护服务过程中提供技术服务，按《自动</w:t>
      </w:r>
      <w:bookmarkStart w:id="1" w:name="_Hlk109476106"/>
      <w:r w:rsidRPr="001019D0">
        <w:rPr>
          <w:rFonts w:ascii="仿宋" w:eastAsia="仿宋" w:hAnsi="仿宋" w:cs="Times New Roman" w:hint="eastAsia"/>
          <w:sz w:val="28"/>
          <w:szCs w:val="28"/>
        </w:rPr>
        <w:t>消防系统维修保养</w:t>
      </w:r>
      <w:bookmarkEnd w:id="1"/>
      <w:r w:rsidRPr="001019D0">
        <w:rPr>
          <w:rFonts w:ascii="仿宋" w:eastAsia="仿宋" w:hAnsi="仿宋" w:cs="Times New Roman" w:hint="eastAsia"/>
          <w:sz w:val="28"/>
          <w:szCs w:val="28"/>
        </w:rPr>
        <w:lastRenderedPageBreak/>
        <w:t>项目检测报告》负责对消防设备进行全面检测、维护，不得偷工减料，马虎应付了事，探测器投入运行两年后，应每隔3年全部清洗一次，并作相应阀值及其他必要的功能试验，不合格者更换。</w:t>
      </w:r>
    </w:p>
    <w:p w:rsidR="009C575E" w:rsidRPr="001019D0" w:rsidRDefault="001019D0" w:rsidP="001019D0">
      <w:pPr>
        <w:adjustRightInd w:val="0"/>
        <w:snapToGrid w:val="0"/>
        <w:spacing w:line="560" w:lineRule="exact"/>
        <w:ind w:firstLineChars="200" w:firstLine="560"/>
        <w:rPr>
          <w:rFonts w:ascii="仿宋" w:eastAsia="仿宋" w:hAnsi="仿宋" w:cs="Times New Roman"/>
          <w:sz w:val="28"/>
          <w:szCs w:val="28"/>
        </w:rPr>
      </w:pPr>
      <w:r w:rsidRPr="001019D0">
        <w:rPr>
          <w:rFonts w:ascii="仿宋" w:eastAsia="仿宋" w:hAnsi="仿宋" w:cs="Times New Roman" w:hint="eastAsia"/>
          <w:sz w:val="28"/>
          <w:szCs w:val="28"/>
        </w:rPr>
        <w:t>2、每次维修内容。</w:t>
      </w:r>
    </w:p>
    <w:p w:rsidR="009C575E" w:rsidRPr="001019D0" w:rsidRDefault="001019D0" w:rsidP="001019D0">
      <w:pPr>
        <w:adjustRightInd w:val="0"/>
        <w:snapToGrid w:val="0"/>
        <w:spacing w:line="560" w:lineRule="exact"/>
        <w:ind w:firstLineChars="200" w:firstLine="560"/>
        <w:rPr>
          <w:rFonts w:ascii="仿宋" w:eastAsia="仿宋" w:hAnsi="仿宋" w:cs="Times New Roman"/>
          <w:sz w:val="28"/>
          <w:szCs w:val="28"/>
        </w:rPr>
      </w:pPr>
      <w:r w:rsidRPr="001019D0">
        <w:rPr>
          <w:rFonts w:ascii="仿宋" w:eastAsia="仿宋" w:hAnsi="仿宋" w:cs="Times New Roman" w:hint="eastAsia"/>
          <w:sz w:val="28"/>
          <w:szCs w:val="28"/>
        </w:rPr>
        <w:t>2.1、分期分批试验探测器的动作及确认灯显示。</w:t>
      </w:r>
    </w:p>
    <w:p w:rsidR="009C575E" w:rsidRPr="001019D0" w:rsidRDefault="001019D0" w:rsidP="001019D0">
      <w:pPr>
        <w:adjustRightInd w:val="0"/>
        <w:snapToGrid w:val="0"/>
        <w:spacing w:line="560" w:lineRule="exact"/>
        <w:ind w:firstLineChars="200" w:firstLine="560"/>
        <w:rPr>
          <w:rFonts w:ascii="仿宋" w:eastAsia="仿宋" w:hAnsi="仿宋" w:cs="Times New Roman"/>
          <w:sz w:val="28"/>
          <w:szCs w:val="28"/>
        </w:rPr>
      </w:pPr>
      <w:r w:rsidRPr="001019D0">
        <w:rPr>
          <w:rFonts w:ascii="仿宋" w:eastAsia="仿宋" w:hAnsi="仿宋" w:cs="Times New Roman" w:hint="eastAsia"/>
          <w:sz w:val="28"/>
          <w:szCs w:val="28"/>
        </w:rPr>
        <w:t>2.2、试验火灾警报装置的声光显示。</w:t>
      </w:r>
    </w:p>
    <w:p w:rsidR="009C575E" w:rsidRPr="001019D0" w:rsidRDefault="001019D0" w:rsidP="001019D0">
      <w:pPr>
        <w:adjustRightInd w:val="0"/>
        <w:snapToGrid w:val="0"/>
        <w:spacing w:line="560" w:lineRule="exact"/>
        <w:ind w:firstLineChars="200" w:firstLine="560"/>
        <w:rPr>
          <w:rFonts w:ascii="仿宋" w:eastAsia="仿宋" w:hAnsi="仿宋" w:cs="Times New Roman"/>
          <w:sz w:val="28"/>
          <w:szCs w:val="28"/>
        </w:rPr>
      </w:pPr>
      <w:r w:rsidRPr="001019D0">
        <w:rPr>
          <w:rFonts w:ascii="仿宋" w:eastAsia="仿宋" w:hAnsi="仿宋" w:cs="Times New Roman" w:hint="eastAsia"/>
          <w:sz w:val="28"/>
          <w:szCs w:val="28"/>
        </w:rPr>
        <w:t>2.3、试验水流指示器、压力开关等报警功能、信号显示。</w:t>
      </w:r>
    </w:p>
    <w:p w:rsidR="009C575E" w:rsidRPr="001019D0" w:rsidRDefault="001019D0" w:rsidP="001019D0">
      <w:pPr>
        <w:adjustRightInd w:val="0"/>
        <w:snapToGrid w:val="0"/>
        <w:spacing w:line="560" w:lineRule="exact"/>
        <w:ind w:firstLineChars="200" w:firstLine="560"/>
        <w:rPr>
          <w:rFonts w:ascii="仿宋" w:eastAsia="仿宋" w:hAnsi="仿宋" w:cs="Times New Roman"/>
          <w:sz w:val="28"/>
          <w:szCs w:val="28"/>
        </w:rPr>
      </w:pPr>
      <w:r w:rsidRPr="001019D0">
        <w:rPr>
          <w:rFonts w:ascii="仿宋" w:eastAsia="仿宋" w:hAnsi="仿宋" w:cs="Times New Roman" w:hint="eastAsia"/>
          <w:sz w:val="28"/>
          <w:szCs w:val="28"/>
        </w:rPr>
        <w:t>2.4、对备用电源进行</w:t>
      </w:r>
      <w:r w:rsidRPr="001019D0">
        <w:rPr>
          <w:rFonts w:ascii="仿宋" w:eastAsia="仿宋" w:hAnsi="仿宋" w:cs="Times New Roman"/>
          <w:sz w:val="28"/>
          <w:szCs w:val="28"/>
        </w:rPr>
        <w:t>2</w:t>
      </w:r>
      <w:r w:rsidRPr="001019D0">
        <w:rPr>
          <w:rFonts w:ascii="仿宋" w:eastAsia="仿宋" w:hAnsi="仿宋" w:cs="Times New Roman" w:hint="eastAsia"/>
          <w:sz w:val="28"/>
          <w:szCs w:val="28"/>
        </w:rPr>
        <w:t>-</w:t>
      </w:r>
      <w:r w:rsidRPr="001019D0">
        <w:rPr>
          <w:rFonts w:ascii="仿宋" w:eastAsia="仿宋" w:hAnsi="仿宋" w:cs="Times New Roman"/>
          <w:sz w:val="28"/>
          <w:szCs w:val="28"/>
        </w:rPr>
        <w:t>3</w:t>
      </w:r>
      <w:r w:rsidRPr="001019D0">
        <w:rPr>
          <w:rFonts w:ascii="仿宋" w:eastAsia="仿宋" w:hAnsi="仿宋" w:cs="Times New Roman" w:hint="eastAsia"/>
          <w:sz w:val="28"/>
          <w:szCs w:val="28"/>
        </w:rPr>
        <w:t>次充放电试验，</w:t>
      </w:r>
      <w:r w:rsidRPr="001019D0">
        <w:rPr>
          <w:rFonts w:ascii="仿宋" w:eastAsia="仿宋" w:hAnsi="仿宋" w:cs="Times New Roman"/>
          <w:sz w:val="28"/>
          <w:szCs w:val="28"/>
        </w:rPr>
        <w:t>2</w:t>
      </w:r>
      <w:r w:rsidRPr="001019D0">
        <w:rPr>
          <w:rFonts w:ascii="仿宋" w:eastAsia="仿宋" w:hAnsi="仿宋" w:cs="Times New Roman" w:hint="eastAsia"/>
          <w:sz w:val="28"/>
          <w:szCs w:val="28"/>
        </w:rPr>
        <w:t>-3次主电源和备用电源自动切换试验。</w:t>
      </w:r>
    </w:p>
    <w:p w:rsidR="009C575E" w:rsidRPr="001019D0" w:rsidRDefault="001019D0" w:rsidP="001019D0">
      <w:pPr>
        <w:adjustRightInd w:val="0"/>
        <w:snapToGrid w:val="0"/>
        <w:spacing w:line="560" w:lineRule="exact"/>
        <w:ind w:firstLineChars="200" w:firstLine="560"/>
        <w:rPr>
          <w:rFonts w:ascii="仿宋" w:eastAsia="仿宋" w:hAnsi="仿宋" w:cs="Times New Roman"/>
          <w:sz w:val="28"/>
          <w:szCs w:val="28"/>
        </w:rPr>
      </w:pPr>
      <w:r w:rsidRPr="001019D0">
        <w:rPr>
          <w:rFonts w:ascii="仿宋" w:eastAsia="仿宋" w:hAnsi="仿宋" w:cs="Times New Roman" w:hint="eastAsia"/>
          <w:sz w:val="28"/>
          <w:szCs w:val="28"/>
        </w:rPr>
        <w:t>2.5、用自动或手动检查下列消防控制设备的控制显示功能：</w:t>
      </w:r>
    </w:p>
    <w:p w:rsidR="009C575E" w:rsidRPr="001019D0" w:rsidRDefault="001019D0" w:rsidP="001019D0">
      <w:pPr>
        <w:adjustRightInd w:val="0"/>
        <w:snapToGrid w:val="0"/>
        <w:spacing w:line="560" w:lineRule="exact"/>
        <w:ind w:firstLineChars="200" w:firstLine="560"/>
        <w:rPr>
          <w:rFonts w:ascii="仿宋" w:eastAsia="仿宋" w:hAnsi="仿宋" w:cs="Times New Roman"/>
          <w:sz w:val="28"/>
          <w:szCs w:val="28"/>
        </w:rPr>
      </w:pPr>
      <w:r w:rsidRPr="001019D0">
        <w:rPr>
          <w:rFonts w:ascii="仿宋" w:eastAsia="仿宋" w:hAnsi="仿宋" w:cs="Times New Roman" w:hint="eastAsia"/>
          <w:sz w:val="28"/>
          <w:szCs w:val="28"/>
        </w:rPr>
        <w:t>2.5.1防排烟设备（每学期检查1次）、电动防火阀、电动防火门、防火卷帘等的控制设备；</w:t>
      </w:r>
    </w:p>
    <w:p w:rsidR="009C575E" w:rsidRPr="001019D0" w:rsidRDefault="001019D0" w:rsidP="001019D0">
      <w:pPr>
        <w:adjustRightInd w:val="0"/>
        <w:snapToGrid w:val="0"/>
        <w:spacing w:line="560" w:lineRule="exact"/>
        <w:ind w:firstLineChars="200" w:firstLine="560"/>
        <w:rPr>
          <w:rFonts w:ascii="仿宋" w:eastAsia="仿宋" w:hAnsi="仿宋" w:cs="Times New Roman"/>
          <w:sz w:val="28"/>
          <w:szCs w:val="28"/>
        </w:rPr>
      </w:pPr>
      <w:r w:rsidRPr="001019D0">
        <w:rPr>
          <w:rFonts w:ascii="仿宋" w:eastAsia="仿宋" w:hAnsi="仿宋" w:cs="Times New Roman" w:hint="eastAsia"/>
          <w:sz w:val="28"/>
          <w:szCs w:val="28"/>
        </w:rPr>
        <w:t>2.5.2室内消火栓、自动喷水灭火系统的控制设备；</w:t>
      </w:r>
    </w:p>
    <w:p w:rsidR="009C575E" w:rsidRPr="001019D0" w:rsidRDefault="001019D0" w:rsidP="001019D0">
      <w:pPr>
        <w:adjustRightInd w:val="0"/>
        <w:snapToGrid w:val="0"/>
        <w:spacing w:line="560" w:lineRule="exact"/>
        <w:ind w:firstLineChars="200" w:firstLine="560"/>
        <w:rPr>
          <w:rFonts w:ascii="仿宋" w:eastAsia="仿宋" w:hAnsi="仿宋" w:cs="Times New Roman"/>
          <w:sz w:val="28"/>
          <w:szCs w:val="28"/>
        </w:rPr>
      </w:pPr>
      <w:r w:rsidRPr="001019D0">
        <w:rPr>
          <w:rFonts w:ascii="仿宋" w:eastAsia="仿宋" w:hAnsi="仿宋" w:cs="Times New Roman" w:hint="eastAsia"/>
          <w:sz w:val="28"/>
          <w:szCs w:val="28"/>
        </w:rPr>
        <w:t>2.5.3火灾事故广播、火灾事故照明灯及疏散指示标志灯。</w:t>
      </w:r>
    </w:p>
    <w:p w:rsidR="009C575E" w:rsidRPr="001019D0" w:rsidRDefault="001019D0" w:rsidP="001019D0">
      <w:pPr>
        <w:adjustRightInd w:val="0"/>
        <w:snapToGrid w:val="0"/>
        <w:spacing w:line="560" w:lineRule="exact"/>
        <w:ind w:firstLineChars="200" w:firstLine="560"/>
        <w:rPr>
          <w:rFonts w:ascii="仿宋" w:eastAsia="仿宋" w:hAnsi="仿宋" w:cs="Times New Roman"/>
          <w:sz w:val="28"/>
          <w:szCs w:val="28"/>
        </w:rPr>
      </w:pPr>
      <w:r w:rsidRPr="001019D0">
        <w:rPr>
          <w:rFonts w:ascii="仿宋" w:eastAsia="仿宋" w:hAnsi="仿宋" w:cs="Times New Roman" w:hint="eastAsia"/>
          <w:sz w:val="28"/>
          <w:szCs w:val="28"/>
        </w:rPr>
        <w:t>2.6强制消防电梯停于首层试验。</w:t>
      </w:r>
    </w:p>
    <w:p w:rsidR="009C575E" w:rsidRPr="001019D0" w:rsidRDefault="001019D0" w:rsidP="001019D0">
      <w:pPr>
        <w:adjustRightInd w:val="0"/>
        <w:snapToGrid w:val="0"/>
        <w:spacing w:line="560" w:lineRule="exact"/>
        <w:ind w:firstLineChars="200" w:firstLine="560"/>
        <w:rPr>
          <w:rFonts w:ascii="仿宋" w:eastAsia="仿宋" w:hAnsi="仿宋" w:cs="Times New Roman"/>
          <w:sz w:val="28"/>
          <w:szCs w:val="28"/>
        </w:rPr>
      </w:pPr>
      <w:r w:rsidRPr="001019D0">
        <w:rPr>
          <w:rFonts w:ascii="仿宋" w:eastAsia="仿宋" w:hAnsi="仿宋" w:cs="Times New Roman" w:hint="eastAsia"/>
          <w:sz w:val="28"/>
          <w:szCs w:val="28"/>
        </w:rPr>
        <w:t>2.7消防通讯设备应在消防控制室进行对讲通话试验。</w:t>
      </w:r>
    </w:p>
    <w:p w:rsidR="009C575E" w:rsidRPr="001019D0" w:rsidRDefault="001019D0" w:rsidP="001019D0">
      <w:pPr>
        <w:adjustRightInd w:val="0"/>
        <w:snapToGrid w:val="0"/>
        <w:spacing w:line="560" w:lineRule="exact"/>
        <w:ind w:firstLineChars="200" w:firstLine="560"/>
        <w:rPr>
          <w:rFonts w:ascii="仿宋" w:eastAsia="仿宋" w:hAnsi="仿宋" w:cs="Times New Roman"/>
          <w:sz w:val="28"/>
          <w:szCs w:val="28"/>
        </w:rPr>
      </w:pPr>
      <w:r w:rsidRPr="001019D0">
        <w:rPr>
          <w:rFonts w:ascii="仿宋" w:eastAsia="仿宋" w:hAnsi="仿宋" w:cs="Times New Roman" w:hint="eastAsia"/>
          <w:sz w:val="28"/>
          <w:szCs w:val="28"/>
        </w:rPr>
        <w:t>2.8强制切断非消防电源功能试验。</w:t>
      </w:r>
    </w:p>
    <w:p w:rsidR="009C575E" w:rsidRPr="001019D0" w:rsidRDefault="001019D0" w:rsidP="001019D0">
      <w:pPr>
        <w:adjustRightInd w:val="0"/>
        <w:snapToGrid w:val="0"/>
        <w:spacing w:line="560" w:lineRule="exact"/>
        <w:ind w:firstLineChars="200" w:firstLine="560"/>
        <w:rPr>
          <w:rFonts w:ascii="仿宋" w:eastAsia="仿宋" w:hAnsi="仿宋" w:cs="Times New Roman"/>
          <w:sz w:val="28"/>
          <w:szCs w:val="28"/>
        </w:rPr>
      </w:pPr>
      <w:r w:rsidRPr="001019D0">
        <w:rPr>
          <w:rFonts w:ascii="仿宋" w:eastAsia="仿宋" w:hAnsi="仿宋" w:cs="Times New Roman" w:hint="eastAsia"/>
          <w:sz w:val="28"/>
          <w:szCs w:val="28"/>
        </w:rPr>
        <w:t>乙方协助甲方共同使消防系统能通过当地消防部门的检查、年检并出具《消防年度检测报告》。服务合同期内，有上级消防部门检查甲方时，乙方应按时派人协助甲方迎接检查，确保消防系统顺利通过检查（乙方责任和义务范围内服务工作项目），不被通报。</w:t>
      </w:r>
    </w:p>
    <w:p w:rsidR="009C575E" w:rsidRPr="001019D0" w:rsidRDefault="001019D0" w:rsidP="001019D0">
      <w:pPr>
        <w:adjustRightInd w:val="0"/>
        <w:snapToGrid w:val="0"/>
        <w:spacing w:line="560" w:lineRule="exact"/>
        <w:ind w:firstLineChars="200" w:firstLine="560"/>
        <w:rPr>
          <w:rFonts w:ascii="仿宋" w:eastAsia="仿宋" w:hAnsi="仿宋" w:cs="Times New Roman"/>
          <w:sz w:val="28"/>
          <w:szCs w:val="28"/>
        </w:rPr>
      </w:pPr>
      <w:r w:rsidRPr="001019D0">
        <w:rPr>
          <w:rFonts w:ascii="仿宋" w:eastAsia="仿宋" w:hAnsi="仿宋" w:cs="Times New Roman" w:hint="eastAsia"/>
          <w:sz w:val="28"/>
          <w:szCs w:val="28"/>
        </w:rPr>
        <w:t>4、乙方对合同范围内的设备维修后需呈报甲方验收签字认可，并且符合消防技术规范。</w:t>
      </w:r>
    </w:p>
    <w:p w:rsidR="009C575E" w:rsidRPr="001019D0" w:rsidRDefault="001019D0" w:rsidP="001019D0">
      <w:pPr>
        <w:adjustRightInd w:val="0"/>
        <w:snapToGrid w:val="0"/>
        <w:spacing w:line="560" w:lineRule="exact"/>
        <w:ind w:firstLineChars="200" w:firstLine="560"/>
        <w:rPr>
          <w:rFonts w:ascii="仿宋" w:eastAsia="仿宋" w:hAnsi="仿宋" w:cs="Times New Roman"/>
          <w:sz w:val="28"/>
          <w:szCs w:val="28"/>
        </w:rPr>
      </w:pPr>
      <w:r w:rsidRPr="001019D0">
        <w:rPr>
          <w:rFonts w:ascii="仿宋" w:eastAsia="仿宋" w:hAnsi="仿宋" w:cs="Times New Roman"/>
          <w:sz w:val="28"/>
          <w:szCs w:val="28"/>
        </w:rPr>
        <w:t>5</w:t>
      </w:r>
      <w:r w:rsidRPr="001019D0">
        <w:rPr>
          <w:rFonts w:ascii="仿宋" w:eastAsia="仿宋" w:hAnsi="仿宋" w:cs="Times New Roman" w:hint="eastAsia"/>
          <w:sz w:val="28"/>
          <w:szCs w:val="28"/>
        </w:rPr>
        <w:t>、乙方负责</w:t>
      </w:r>
      <w:r w:rsidR="000D48F1">
        <w:rPr>
          <w:rFonts w:ascii="仿宋" w:eastAsia="仿宋" w:hAnsi="仿宋" w:cs="Times New Roman" w:hint="eastAsia"/>
          <w:sz w:val="28"/>
          <w:szCs w:val="28"/>
        </w:rPr>
        <w:t>日常零星</w:t>
      </w:r>
      <w:r w:rsidRPr="001019D0">
        <w:rPr>
          <w:rFonts w:ascii="仿宋" w:eastAsia="仿宋" w:hAnsi="仿宋" w:cs="Times New Roman" w:hint="eastAsia"/>
          <w:sz w:val="28"/>
          <w:szCs w:val="28"/>
        </w:rPr>
        <w:t>部件</w:t>
      </w:r>
      <w:r w:rsidR="000D48F1">
        <w:rPr>
          <w:rFonts w:ascii="仿宋" w:eastAsia="仿宋" w:hAnsi="仿宋" w:cs="Times New Roman" w:hint="eastAsia"/>
          <w:sz w:val="28"/>
          <w:szCs w:val="28"/>
        </w:rPr>
        <w:t>耗材的购买，</w:t>
      </w:r>
      <w:r w:rsidRPr="001019D0">
        <w:rPr>
          <w:rFonts w:ascii="仿宋" w:eastAsia="仿宋" w:hAnsi="仿宋" w:cs="Times New Roman" w:hint="eastAsia"/>
          <w:sz w:val="28"/>
          <w:szCs w:val="28"/>
        </w:rPr>
        <w:t>一年合计不超过合同额的10%，并确保易损件保用3个月以上、主要零配件保用1年以上，否则予以免费更换。</w:t>
      </w:r>
    </w:p>
    <w:p w:rsidR="009C575E" w:rsidRPr="001019D0" w:rsidRDefault="001019D0" w:rsidP="001019D0">
      <w:pPr>
        <w:adjustRightInd w:val="0"/>
        <w:snapToGrid w:val="0"/>
        <w:spacing w:line="560" w:lineRule="exact"/>
        <w:ind w:firstLineChars="200" w:firstLine="560"/>
        <w:rPr>
          <w:rFonts w:ascii="仿宋" w:eastAsia="仿宋" w:hAnsi="仿宋" w:cs="Times New Roman"/>
          <w:sz w:val="28"/>
          <w:szCs w:val="28"/>
        </w:rPr>
      </w:pPr>
      <w:r w:rsidRPr="001019D0">
        <w:rPr>
          <w:rFonts w:ascii="仿宋" w:eastAsia="仿宋" w:hAnsi="仿宋" w:cs="Times New Roman"/>
          <w:sz w:val="28"/>
          <w:szCs w:val="28"/>
        </w:rPr>
        <w:lastRenderedPageBreak/>
        <w:t>6</w:t>
      </w:r>
      <w:r w:rsidRPr="001019D0">
        <w:rPr>
          <w:rFonts w:ascii="仿宋" w:eastAsia="仿宋" w:hAnsi="仿宋" w:cs="Times New Roman" w:hint="eastAsia"/>
          <w:sz w:val="28"/>
          <w:szCs w:val="28"/>
        </w:rPr>
        <w:t>、乙方每年给甲方的工作人员在消防知识，设备操作方面提供一次培训，每次不得少于2个课时。</w:t>
      </w:r>
    </w:p>
    <w:p w:rsidR="009C575E" w:rsidRPr="001019D0" w:rsidRDefault="001019D0" w:rsidP="001019D0">
      <w:pPr>
        <w:adjustRightInd w:val="0"/>
        <w:snapToGrid w:val="0"/>
        <w:spacing w:line="560" w:lineRule="exact"/>
        <w:ind w:firstLineChars="200" w:firstLine="560"/>
        <w:rPr>
          <w:rFonts w:ascii="仿宋" w:eastAsia="仿宋" w:hAnsi="仿宋" w:cs="Times New Roman"/>
          <w:sz w:val="28"/>
          <w:szCs w:val="28"/>
        </w:rPr>
      </w:pPr>
      <w:r w:rsidRPr="001019D0">
        <w:rPr>
          <w:rFonts w:ascii="仿宋" w:eastAsia="仿宋" w:hAnsi="仿宋" w:cs="Times New Roman" w:hint="eastAsia"/>
          <w:sz w:val="28"/>
          <w:szCs w:val="28"/>
        </w:rPr>
        <w:t>7.按照清远市消防大队对高校消防检查的达标要求，属于乙方责任和义务的，在本条约中未详尽列举的，乙方应自觉履行相应责任和义务。</w:t>
      </w:r>
    </w:p>
    <w:p w:rsidR="009C575E" w:rsidRPr="001019D0" w:rsidRDefault="001019D0" w:rsidP="001019D0">
      <w:pPr>
        <w:spacing w:line="560" w:lineRule="exact"/>
        <w:ind w:firstLineChars="200" w:firstLine="562"/>
        <w:rPr>
          <w:rFonts w:ascii="楷体" w:eastAsia="楷体" w:hAnsi="楷体" w:cs="楷体"/>
          <w:b/>
          <w:bCs/>
          <w:sz w:val="28"/>
          <w:szCs w:val="28"/>
        </w:rPr>
      </w:pPr>
      <w:r w:rsidRPr="001019D0">
        <w:rPr>
          <w:rFonts w:ascii="楷体" w:eastAsia="楷体" w:hAnsi="楷体" w:cs="楷体" w:hint="eastAsia"/>
          <w:b/>
          <w:bCs/>
          <w:sz w:val="28"/>
          <w:szCs w:val="28"/>
        </w:rPr>
        <w:t>（五）付款方式</w:t>
      </w:r>
    </w:p>
    <w:p w:rsidR="009C575E" w:rsidRPr="001019D0" w:rsidRDefault="001019D0" w:rsidP="001019D0">
      <w:pPr>
        <w:adjustRightInd w:val="0"/>
        <w:snapToGrid w:val="0"/>
        <w:spacing w:line="560" w:lineRule="exact"/>
        <w:ind w:firstLineChars="200" w:firstLine="560"/>
        <w:rPr>
          <w:rFonts w:ascii="仿宋" w:eastAsia="仿宋" w:hAnsi="仿宋" w:cs="Times New Roman"/>
          <w:sz w:val="28"/>
          <w:szCs w:val="28"/>
        </w:rPr>
      </w:pPr>
      <w:r w:rsidRPr="001019D0">
        <w:rPr>
          <w:rFonts w:ascii="仿宋" w:eastAsia="仿宋" w:hAnsi="仿宋" w:cs="Times New Roman" w:hint="eastAsia"/>
          <w:sz w:val="28"/>
          <w:szCs w:val="28"/>
        </w:rPr>
        <w:t>乙方按甲方服务要求，完成相应服务（消防系统运行正常，设施设备状态良好无故障、无损坏、无缺失），甲方应每季相乙方支付1次服务费用。支付时间，在每季最后一个月维保报告出具后，甲方收到乙方服务费用发票10个工作日内完成支付。</w:t>
      </w:r>
    </w:p>
    <w:p w:rsidR="009C575E" w:rsidRPr="001019D0" w:rsidRDefault="001019D0" w:rsidP="001019D0">
      <w:pPr>
        <w:spacing w:line="560" w:lineRule="exact"/>
        <w:ind w:firstLineChars="200" w:firstLine="562"/>
        <w:rPr>
          <w:rFonts w:ascii="楷体" w:eastAsia="楷体" w:hAnsi="楷体" w:cs="楷体"/>
          <w:b/>
          <w:bCs/>
          <w:sz w:val="28"/>
          <w:szCs w:val="28"/>
        </w:rPr>
      </w:pPr>
      <w:r w:rsidRPr="001019D0">
        <w:rPr>
          <w:rFonts w:ascii="楷体" w:eastAsia="楷体" w:hAnsi="楷体" w:cs="楷体" w:hint="eastAsia"/>
          <w:b/>
          <w:bCs/>
          <w:sz w:val="28"/>
          <w:szCs w:val="28"/>
        </w:rPr>
        <w:t>（六）违约责任</w:t>
      </w:r>
    </w:p>
    <w:p w:rsidR="009C575E" w:rsidRPr="001019D0" w:rsidRDefault="001019D0" w:rsidP="001019D0">
      <w:pPr>
        <w:adjustRightInd w:val="0"/>
        <w:snapToGrid w:val="0"/>
        <w:spacing w:line="560" w:lineRule="exact"/>
        <w:ind w:firstLineChars="200" w:firstLine="560"/>
        <w:rPr>
          <w:rFonts w:ascii="仿宋" w:eastAsia="仿宋" w:hAnsi="仿宋" w:cs="Times New Roman"/>
          <w:sz w:val="28"/>
          <w:szCs w:val="28"/>
        </w:rPr>
      </w:pPr>
      <w:r w:rsidRPr="001019D0">
        <w:rPr>
          <w:rFonts w:ascii="仿宋" w:eastAsia="仿宋" w:hAnsi="仿宋" w:cs="Times New Roman" w:hint="eastAsia"/>
          <w:sz w:val="28"/>
          <w:szCs w:val="28"/>
        </w:rPr>
        <w:t>乙方不按期对合同范围内的自动消防系统进行维护服务工作的，每延期一天应按每月维护服务费的1‰向甲方偿付违约金，延迟达1</w:t>
      </w:r>
      <w:r w:rsidRPr="001019D0">
        <w:rPr>
          <w:rFonts w:ascii="仿宋" w:eastAsia="仿宋" w:hAnsi="仿宋" w:cs="Times New Roman"/>
          <w:sz w:val="28"/>
          <w:szCs w:val="28"/>
        </w:rPr>
        <w:t>5</w:t>
      </w:r>
      <w:r w:rsidRPr="001019D0">
        <w:rPr>
          <w:rFonts w:ascii="仿宋" w:eastAsia="仿宋" w:hAnsi="仿宋" w:cs="Times New Roman" w:hint="eastAsia"/>
          <w:sz w:val="28"/>
          <w:szCs w:val="28"/>
        </w:rPr>
        <w:t>日的，甲方有权解除合同，并要求乙方支付合同总价款的10%作为违约金；乙方如未能履行合同导致自动消防系统缺乏维护服务而发生故障的，对因此而发生火灾事故所造成的后果负全部责任。</w:t>
      </w:r>
    </w:p>
    <w:p w:rsidR="009C575E" w:rsidRPr="001019D0" w:rsidRDefault="001019D0" w:rsidP="001019D0">
      <w:pPr>
        <w:adjustRightInd w:val="0"/>
        <w:snapToGrid w:val="0"/>
        <w:spacing w:line="560" w:lineRule="exact"/>
        <w:ind w:firstLineChars="200" w:firstLine="560"/>
        <w:rPr>
          <w:rFonts w:ascii="仿宋" w:eastAsia="仿宋" w:hAnsi="仿宋" w:cs="Times New Roman"/>
          <w:sz w:val="28"/>
          <w:szCs w:val="28"/>
        </w:rPr>
      </w:pPr>
      <w:r w:rsidRPr="001019D0">
        <w:rPr>
          <w:rFonts w:ascii="仿宋" w:eastAsia="仿宋" w:hAnsi="仿宋" w:cs="Times New Roman" w:hint="eastAsia"/>
          <w:sz w:val="28"/>
          <w:szCs w:val="28"/>
        </w:rPr>
        <w:t>当自动消防系统运行出现故障时，乙方未按要求赶到现场，对系统进行紧急维护的，每次扣除月维保费10%，发生火灾事故的，乙方应向甲方支付违约金人民币20000元，并赔偿甲方及第三人遭受的损失。</w:t>
      </w:r>
    </w:p>
    <w:p w:rsidR="009C575E" w:rsidRPr="001019D0" w:rsidRDefault="001019D0" w:rsidP="001019D0">
      <w:pPr>
        <w:spacing w:line="560" w:lineRule="exact"/>
        <w:ind w:firstLineChars="200" w:firstLine="562"/>
        <w:rPr>
          <w:rFonts w:ascii="楷体" w:eastAsia="楷体" w:hAnsi="楷体" w:cs="楷体"/>
          <w:b/>
          <w:bCs/>
          <w:sz w:val="28"/>
          <w:szCs w:val="28"/>
        </w:rPr>
      </w:pPr>
      <w:r w:rsidRPr="001019D0">
        <w:rPr>
          <w:rFonts w:ascii="楷体" w:eastAsia="楷体" w:hAnsi="楷体" w:cs="楷体" w:hint="eastAsia"/>
          <w:b/>
          <w:bCs/>
          <w:sz w:val="28"/>
          <w:szCs w:val="28"/>
        </w:rPr>
        <w:t>（七）赔偿责任</w:t>
      </w:r>
    </w:p>
    <w:p w:rsidR="009C575E" w:rsidRPr="001019D0" w:rsidRDefault="001019D0" w:rsidP="001019D0">
      <w:pPr>
        <w:adjustRightInd w:val="0"/>
        <w:snapToGrid w:val="0"/>
        <w:spacing w:line="560" w:lineRule="exact"/>
        <w:ind w:firstLineChars="200" w:firstLine="560"/>
        <w:rPr>
          <w:rFonts w:ascii="仿宋" w:eastAsia="仿宋" w:hAnsi="仿宋" w:cs="Times New Roman"/>
          <w:sz w:val="28"/>
          <w:szCs w:val="28"/>
        </w:rPr>
      </w:pPr>
      <w:r w:rsidRPr="001019D0">
        <w:rPr>
          <w:rFonts w:ascii="仿宋" w:eastAsia="仿宋" w:hAnsi="仿宋" w:cs="Times New Roman" w:hint="eastAsia"/>
          <w:sz w:val="28"/>
          <w:szCs w:val="28"/>
        </w:rPr>
        <w:t>乙方负责承担其维保人员的工资、保险、劳保福利及其他一切费用，前述乙方任何员工因意外死亡，甲方概不负责。</w:t>
      </w:r>
    </w:p>
    <w:p w:rsidR="009C575E" w:rsidRPr="001019D0" w:rsidRDefault="001019D0" w:rsidP="001019D0">
      <w:pPr>
        <w:adjustRightInd w:val="0"/>
        <w:snapToGrid w:val="0"/>
        <w:spacing w:line="560" w:lineRule="exact"/>
        <w:ind w:firstLineChars="200" w:firstLine="560"/>
        <w:rPr>
          <w:rFonts w:ascii="仿宋" w:eastAsia="仿宋" w:hAnsi="仿宋" w:cs="Times New Roman"/>
          <w:sz w:val="28"/>
          <w:szCs w:val="28"/>
        </w:rPr>
      </w:pPr>
      <w:r w:rsidRPr="001019D0">
        <w:rPr>
          <w:rFonts w:ascii="仿宋" w:eastAsia="仿宋" w:hAnsi="仿宋" w:cs="Times New Roman" w:hint="eastAsia"/>
          <w:sz w:val="28"/>
          <w:szCs w:val="28"/>
        </w:rPr>
        <w:t>因乙方原因造成任何人身伤亡事件或任何财产损坏、损失，乙方须负完全法律责任，并赔偿甲方遭受的一切损失；若乙方不付上述费用时，甲方有权从支付给乙方的维保款项中扣除上述费用，不足之数有乙方另行赔付。</w:t>
      </w:r>
    </w:p>
    <w:p w:rsidR="009C575E" w:rsidRPr="001019D0" w:rsidRDefault="001019D0" w:rsidP="001019D0">
      <w:pPr>
        <w:adjustRightInd w:val="0"/>
        <w:snapToGrid w:val="0"/>
        <w:spacing w:line="560" w:lineRule="exact"/>
        <w:ind w:firstLineChars="200" w:firstLine="560"/>
        <w:rPr>
          <w:rFonts w:ascii="仿宋" w:eastAsia="仿宋" w:hAnsi="仿宋" w:cs="Times New Roman"/>
          <w:sz w:val="28"/>
          <w:szCs w:val="28"/>
        </w:rPr>
      </w:pPr>
      <w:r w:rsidRPr="001019D0">
        <w:rPr>
          <w:rFonts w:ascii="仿宋" w:eastAsia="仿宋" w:hAnsi="仿宋" w:cs="Times New Roman" w:hint="eastAsia"/>
          <w:sz w:val="28"/>
          <w:szCs w:val="28"/>
        </w:rPr>
        <w:t>在国家、省、市、区等各级消防检查和创优、评优过程中，乙方应积极配合甲方进行迎检，因乙方原因未能通过检查或达标的，甲方有权解除合同</w:t>
      </w:r>
      <w:r w:rsidRPr="001019D0">
        <w:rPr>
          <w:rFonts w:ascii="仿宋" w:eastAsia="仿宋" w:hAnsi="仿宋" w:cs="Times New Roman" w:hint="eastAsia"/>
          <w:sz w:val="28"/>
          <w:szCs w:val="28"/>
        </w:rPr>
        <w:lastRenderedPageBreak/>
        <w:t>并要求乙方赔偿因此给甲方造成的经济损失。</w:t>
      </w:r>
    </w:p>
    <w:p w:rsidR="009C575E" w:rsidRPr="001019D0" w:rsidRDefault="001019D0" w:rsidP="001019D0">
      <w:pPr>
        <w:spacing w:line="560" w:lineRule="exact"/>
        <w:ind w:firstLineChars="200" w:firstLine="562"/>
        <w:rPr>
          <w:rFonts w:ascii="楷体" w:eastAsia="楷体" w:hAnsi="楷体" w:cs="楷体"/>
          <w:b/>
          <w:bCs/>
          <w:sz w:val="28"/>
          <w:szCs w:val="28"/>
        </w:rPr>
      </w:pPr>
      <w:r w:rsidRPr="001019D0">
        <w:rPr>
          <w:rFonts w:ascii="楷体" w:eastAsia="楷体" w:hAnsi="楷体" w:cs="楷体" w:hint="eastAsia"/>
          <w:b/>
          <w:bCs/>
          <w:sz w:val="28"/>
          <w:szCs w:val="28"/>
        </w:rPr>
        <w:t>（八）不可抗力</w:t>
      </w:r>
    </w:p>
    <w:p w:rsidR="009C575E" w:rsidRPr="001019D0" w:rsidRDefault="001019D0" w:rsidP="001019D0">
      <w:pPr>
        <w:adjustRightInd w:val="0"/>
        <w:snapToGrid w:val="0"/>
        <w:spacing w:line="560" w:lineRule="exact"/>
        <w:ind w:firstLineChars="200" w:firstLine="560"/>
        <w:rPr>
          <w:rFonts w:ascii="仿宋" w:eastAsia="仿宋" w:hAnsi="仿宋" w:cs="Times New Roman"/>
          <w:sz w:val="28"/>
          <w:szCs w:val="28"/>
        </w:rPr>
      </w:pPr>
      <w:r w:rsidRPr="001019D0">
        <w:rPr>
          <w:rFonts w:ascii="仿宋" w:eastAsia="仿宋" w:hAnsi="仿宋" w:cs="Times New Roman" w:hint="eastAsia"/>
          <w:sz w:val="28"/>
          <w:szCs w:val="28"/>
        </w:rPr>
        <w:t>凡因不可抗因素导致约定范围内的自动消防系统损坏，双方不负违约责任，但双方均有责任在最短的时间内恢复自动消防系统的正常运行。</w:t>
      </w:r>
    </w:p>
    <w:p w:rsidR="009C575E" w:rsidRDefault="009C575E">
      <w:pPr>
        <w:spacing w:line="560" w:lineRule="exact"/>
        <w:ind w:firstLineChars="200" w:firstLine="640"/>
        <w:rPr>
          <w:rFonts w:ascii="黑体" w:eastAsia="黑体" w:hAnsi="黑体"/>
          <w:sz w:val="32"/>
          <w:szCs w:val="32"/>
        </w:rPr>
      </w:pPr>
    </w:p>
    <w:p w:rsidR="009C575E" w:rsidRDefault="009C575E">
      <w:pPr>
        <w:pStyle w:val="10"/>
        <w:framePr w:wrap="auto" w:yAlign="inline"/>
        <w:adjustRightInd w:val="0"/>
        <w:snapToGrid w:val="0"/>
        <w:spacing w:line="560" w:lineRule="exact"/>
        <w:ind w:firstLine="0"/>
        <w:rPr>
          <w:rFonts w:ascii="黑体" w:eastAsia="黑体" w:hAnsi="黑体" w:cs="宋体" w:hint="default"/>
          <w:b/>
          <w:bCs/>
          <w:sz w:val="28"/>
          <w:szCs w:val="28"/>
        </w:rPr>
      </w:pPr>
    </w:p>
    <w:p w:rsidR="009C575E" w:rsidRDefault="009C575E">
      <w:pPr>
        <w:widowControl/>
        <w:jc w:val="left"/>
        <w:rPr>
          <w:rFonts w:ascii="仿宋" w:eastAsia="仿宋" w:hAnsi="仿宋" w:cs="Times New Roman"/>
          <w:color w:val="000000"/>
          <w:sz w:val="28"/>
          <w:szCs w:val="28"/>
          <w:u w:color="000000"/>
        </w:rPr>
      </w:pPr>
    </w:p>
    <w:sectPr w:rsidR="009C575E">
      <w:pgSz w:w="11900" w:h="16840"/>
      <w:pgMar w:top="1134" w:right="1440" w:bottom="1134" w:left="1318"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C64" w:rsidRDefault="00077C64" w:rsidP="00051745">
      <w:r>
        <w:separator/>
      </w:r>
    </w:p>
  </w:endnote>
  <w:endnote w:type="continuationSeparator" w:id="0">
    <w:p w:rsidR="00077C64" w:rsidRDefault="00077C64" w:rsidP="00051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ongolian Baiti">
    <w:panose1 w:val="03000500000000000000"/>
    <w:charset w:val="00"/>
    <w:family w:val="script"/>
    <w:pitch w:val="variable"/>
    <w:sig w:usb0="80000023" w:usb1="00000000" w:usb2="00020000" w:usb3="00000000" w:csb0="00000001" w:csb1="00000000"/>
  </w:font>
  <w:font w:name="黑体">
    <w:altName w:val="SimHei"/>
    <w:panose1 w:val="02010609060101010101"/>
    <w:charset w:val="86"/>
    <w:family w:val="modern"/>
    <w:pitch w:val="fixed"/>
    <w:sig w:usb0="800002BF" w:usb1="38CF7CFA" w:usb2="00000016" w:usb3="00000000" w:csb0="00040001" w:csb1="00000000"/>
    <w:embedRegular r:id="rId1" w:subsetted="1" w:fontKey="{6663785C-7C8D-4532-B623-63FC4D1A2A86}"/>
    <w:embedBold r:id="rId2" w:subsetted="1" w:fontKey="{EE7F8F30-C90B-4785-B78B-51B410897F22}"/>
  </w:font>
  <w:font w:name="Helvetica Neue">
    <w:altName w:val="Malgun Gothic"/>
    <w:charset w:val="00"/>
    <w:family w:val="auto"/>
    <w:pitch w:val="default"/>
    <w:sig w:usb0="00000000" w:usb1="00000000" w:usb2="00000010" w:usb3="00000000" w:csb0="00000001"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embedRegular r:id="rId3" w:subsetted="1" w:fontKey="{B309E7BE-24CC-4ACE-9CD3-81865198D353}"/>
    <w:embedBold r:id="rId4" w:subsetted="1" w:fontKey="{5D082BAD-D5F2-468A-81D8-AE1B1E1E84F4}"/>
  </w:font>
  <w:font w:name="方正小标宋_GBK">
    <w:panose1 w:val="03000509000000000000"/>
    <w:charset w:val="86"/>
    <w:family w:val="script"/>
    <w:pitch w:val="fixed"/>
    <w:sig w:usb0="00000001" w:usb1="080E0000" w:usb2="00000010" w:usb3="00000000" w:csb0="00040000" w:csb1="00000000"/>
    <w:embedBold r:id="rId5" w:subsetted="1" w:fontKey="{E42F6D93-9D1A-4EC8-91FC-B604ACFE591E}"/>
  </w:font>
  <w:font w:name="楷体">
    <w:panose1 w:val="02010609060101010101"/>
    <w:charset w:val="86"/>
    <w:family w:val="modern"/>
    <w:pitch w:val="fixed"/>
    <w:sig w:usb0="800002BF" w:usb1="38CF7CFA" w:usb2="00000016" w:usb3="00000000" w:csb0="00040001" w:csb1="00000000"/>
    <w:embedRegular r:id="rId6" w:subsetted="1" w:fontKey="{FE109D3B-0C62-4518-B732-F43CF87794AC}"/>
    <w:embedBold r:id="rId7" w:subsetted="1" w:fontKey="{B73C28FC-5EE2-48E2-AFF2-471AB32BE3D8}"/>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C64" w:rsidRDefault="00077C64" w:rsidP="00051745">
      <w:r>
        <w:separator/>
      </w:r>
    </w:p>
  </w:footnote>
  <w:footnote w:type="continuationSeparator" w:id="0">
    <w:p w:rsidR="00077C64" w:rsidRDefault="00077C64" w:rsidP="000517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C3BB34"/>
    <w:multiLevelType w:val="singleLevel"/>
    <w:tmpl w:val="B6C3BB34"/>
    <w:lvl w:ilvl="0">
      <w:start w:val="3"/>
      <w:numFmt w:val="decimal"/>
      <w:suff w:val="nothing"/>
      <w:lvlText w:val="%1、"/>
      <w:lvlJc w:val="left"/>
    </w:lvl>
  </w:abstractNum>
  <w:abstractNum w:abstractNumId="1">
    <w:nsid w:val="2DAFE219"/>
    <w:multiLevelType w:val="singleLevel"/>
    <w:tmpl w:val="2DAFE219"/>
    <w:lvl w:ilvl="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0OTkwNTgxZTE0OTM4MTNiOTI0NjE4YjUxNGY5MGIifQ=="/>
  </w:docVars>
  <w:rsids>
    <w:rsidRoot w:val="000D0605"/>
    <w:rsid w:val="00000BA6"/>
    <w:rsid w:val="00017844"/>
    <w:rsid w:val="00020169"/>
    <w:rsid w:val="000429A3"/>
    <w:rsid w:val="000504FA"/>
    <w:rsid w:val="00051745"/>
    <w:rsid w:val="000675C5"/>
    <w:rsid w:val="00071C4F"/>
    <w:rsid w:val="00077C64"/>
    <w:rsid w:val="00080139"/>
    <w:rsid w:val="00082434"/>
    <w:rsid w:val="000835FE"/>
    <w:rsid w:val="00094BAB"/>
    <w:rsid w:val="000977A4"/>
    <w:rsid w:val="000A60B8"/>
    <w:rsid w:val="000A6C55"/>
    <w:rsid w:val="000A7761"/>
    <w:rsid w:val="000A77CF"/>
    <w:rsid w:val="000B6E16"/>
    <w:rsid w:val="000C6D42"/>
    <w:rsid w:val="000D0605"/>
    <w:rsid w:val="000D26D0"/>
    <w:rsid w:val="000D343A"/>
    <w:rsid w:val="000D48F1"/>
    <w:rsid w:val="000E67D7"/>
    <w:rsid w:val="001019D0"/>
    <w:rsid w:val="001337AF"/>
    <w:rsid w:val="00156312"/>
    <w:rsid w:val="001625DA"/>
    <w:rsid w:val="00167308"/>
    <w:rsid w:val="00185705"/>
    <w:rsid w:val="00191D0D"/>
    <w:rsid w:val="001956D1"/>
    <w:rsid w:val="00197987"/>
    <w:rsid w:val="001A1729"/>
    <w:rsid w:val="001A44C6"/>
    <w:rsid w:val="001B2EA9"/>
    <w:rsid w:val="001B30A1"/>
    <w:rsid w:val="001B3EB4"/>
    <w:rsid w:val="001E6BC8"/>
    <w:rsid w:val="001E759E"/>
    <w:rsid w:val="001F4A24"/>
    <w:rsid w:val="002009AC"/>
    <w:rsid w:val="00220959"/>
    <w:rsid w:val="00224308"/>
    <w:rsid w:val="00224484"/>
    <w:rsid w:val="002309D2"/>
    <w:rsid w:val="00230BDA"/>
    <w:rsid w:val="0024129F"/>
    <w:rsid w:val="002524D1"/>
    <w:rsid w:val="00276750"/>
    <w:rsid w:val="0028578E"/>
    <w:rsid w:val="002A7D44"/>
    <w:rsid w:val="002C26C3"/>
    <w:rsid w:val="002C5EF3"/>
    <w:rsid w:val="002C709F"/>
    <w:rsid w:val="002D65DE"/>
    <w:rsid w:val="002E7191"/>
    <w:rsid w:val="002F5C38"/>
    <w:rsid w:val="003005E5"/>
    <w:rsid w:val="00301577"/>
    <w:rsid w:val="003074B6"/>
    <w:rsid w:val="00315103"/>
    <w:rsid w:val="00317404"/>
    <w:rsid w:val="00321031"/>
    <w:rsid w:val="00321DAB"/>
    <w:rsid w:val="00325A67"/>
    <w:rsid w:val="0033037B"/>
    <w:rsid w:val="003329EE"/>
    <w:rsid w:val="0034634C"/>
    <w:rsid w:val="00356FA4"/>
    <w:rsid w:val="00370F7F"/>
    <w:rsid w:val="00377E28"/>
    <w:rsid w:val="0039341C"/>
    <w:rsid w:val="003A7639"/>
    <w:rsid w:val="003D26EC"/>
    <w:rsid w:val="003D583F"/>
    <w:rsid w:val="003D7CD8"/>
    <w:rsid w:val="003E3D8B"/>
    <w:rsid w:val="003F1C11"/>
    <w:rsid w:val="003F32BE"/>
    <w:rsid w:val="00401591"/>
    <w:rsid w:val="00406ED2"/>
    <w:rsid w:val="004115E0"/>
    <w:rsid w:val="00413052"/>
    <w:rsid w:val="0041546A"/>
    <w:rsid w:val="0041690B"/>
    <w:rsid w:val="00420AAA"/>
    <w:rsid w:val="00432FF9"/>
    <w:rsid w:val="004403D8"/>
    <w:rsid w:val="00457FA6"/>
    <w:rsid w:val="004607AD"/>
    <w:rsid w:val="004651CB"/>
    <w:rsid w:val="004765F9"/>
    <w:rsid w:val="004C68EB"/>
    <w:rsid w:val="004D2E16"/>
    <w:rsid w:val="004D6DAB"/>
    <w:rsid w:val="004E4FA7"/>
    <w:rsid w:val="004E6CAA"/>
    <w:rsid w:val="004F7AC6"/>
    <w:rsid w:val="00503771"/>
    <w:rsid w:val="00511226"/>
    <w:rsid w:val="00552C4F"/>
    <w:rsid w:val="00556098"/>
    <w:rsid w:val="005657F4"/>
    <w:rsid w:val="0057194A"/>
    <w:rsid w:val="00581DF1"/>
    <w:rsid w:val="00594537"/>
    <w:rsid w:val="005A3FEF"/>
    <w:rsid w:val="005B26FB"/>
    <w:rsid w:val="005B3A69"/>
    <w:rsid w:val="005B694F"/>
    <w:rsid w:val="005C04F3"/>
    <w:rsid w:val="005C13FB"/>
    <w:rsid w:val="005C51F0"/>
    <w:rsid w:val="005D239D"/>
    <w:rsid w:val="005D38F1"/>
    <w:rsid w:val="005D4799"/>
    <w:rsid w:val="005D63F3"/>
    <w:rsid w:val="005E05FA"/>
    <w:rsid w:val="005E7DD4"/>
    <w:rsid w:val="005F796F"/>
    <w:rsid w:val="005F7F82"/>
    <w:rsid w:val="00620683"/>
    <w:rsid w:val="00623DCD"/>
    <w:rsid w:val="00636BF6"/>
    <w:rsid w:val="006422DC"/>
    <w:rsid w:val="0066250B"/>
    <w:rsid w:val="00663A41"/>
    <w:rsid w:val="00665376"/>
    <w:rsid w:val="00667410"/>
    <w:rsid w:val="006717E9"/>
    <w:rsid w:val="006849CC"/>
    <w:rsid w:val="0069774B"/>
    <w:rsid w:val="006A01C6"/>
    <w:rsid w:val="006B2FBB"/>
    <w:rsid w:val="006B41C1"/>
    <w:rsid w:val="006D1452"/>
    <w:rsid w:val="006D364F"/>
    <w:rsid w:val="006F30DB"/>
    <w:rsid w:val="00712FE1"/>
    <w:rsid w:val="00722ED5"/>
    <w:rsid w:val="007317F5"/>
    <w:rsid w:val="00737078"/>
    <w:rsid w:val="007435BC"/>
    <w:rsid w:val="007466B8"/>
    <w:rsid w:val="00756A33"/>
    <w:rsid w:val="00765B66"/>
    <w:rsid w:val="00773D35"/>
    <w:rsid w:val="007754EE"/>
    <w:rsid w:val="00783C00"/>
    <w:rsid w:val="007A1B30"/>
    <w:rsid w:val="007A5136"/>
    <w:rsid w:val="007B1C1A"/>
    <w:rsid w:val="007B68D7"/>
    <w:rsid w:val="007D5926"/>
    <w:rsid w:val="007D5EC6"/>
    <w:rsid w:val="007F244F"/>
    <w:rsid w:val="007F4C2F"/>
    <w:rsid w:val="008211C7"/>
    <w:rsid w:val="008270BE"/>
    <w:rsid w:val="008515A8"/>
    <w:rsid w:val="00856048"/>
    <w:rsid w:val="008568F2"/>
    <w:rsid w:val="0086088B"/>
    <w:rsid w:val="0087689A"/>
    <w:rsid w:val="0087789C"/>
    <w:rsid w:val="008A6246"/>
    <w:rsid w:val="008C4B5C"/>
    <w:rsid w:val="008D3267"/>
    <w:rsid w:val="008E4EC7"/>
    <w:rsid w:val="008F4B7A"/>
    <w:rsid w:val="008F7515"/>
    <w:rsid w:val="00900E58"/>
    <w:rsid w:val="00903CA1"/>
    <w:rsid w:val="00904A5A"/>
    <w:rsid w:val="009051DB"/>
    <w:rsid w:val="009066AD"/>
    <w:rsid w:val="00925575"/>
    <w:rsid w:val="00926614"/>
    <w:rsid w:val="00934333"/>
    <w:rsid w:val="00934F1F"/>
    <w:rsid w:val="00970330"/>
    <w:rsid w:val="009A3116"/>
    <w:rsid w:val="009C575E"/>
    <w:rsid w:val="009C700A"/>
    <w:rsid w:val="009D7E59"/>
    <w:rsid w:val="00A1699D"/>
    <w:rsid w:val="00A21217"/>
    <w:rsid w:val="00A55342"/>
    <w:rsid w:val="00A559DA"/>
    <w:rsid w:val="00A71977"/>
    <w:rsid w:val="00A827FA"/>
    <w:rsid w:val="00AB0F3C"/>
    <w:rsid w:val="00AC539F"/>
    <w:rsid w:val="00AD623F"/>
    <w:rsid w:val="00AE4CB2"/>
    <w:rsid w:val="00AF000D"/>
    <w:rsid w:val="00AF282A"/>
    <w:rsid w:val="00AF2BB4"/>
    <w:rsid w:val="00AF6DA6"/>
    <w:rsid w:val="00AF7F17"/>
    <w:rsid w:val="00B02E88"/>
    <w:rsid w:val="00B15596"/>
    <w:rsid w:val="00B23D9E"/>
    <w:rsid w:val="00B37C86"/>
    <w:rsid w:val="00B56E10"/>
    <w:rsid w:val="00B56F12"/>
    <w:rsid w:val="00B576EB"/>
    <w:rsid w:val="00B64386"/>
    <w:rsid w:val="00B64AD3"/>
    <w:rsid w:val="00B64C70"/>
    <w:rsid w:val="00B706DD"/>
    <w:rsid w:val="00B71EFB"/>
    <w:rsid w:val="00B77252"/>
    <w:rsid w:val="00B90945"/>
    <w:rsid w:val="00BA57F7"/>
    <w:rsid w:val="00BB3CB1"/>
    <w:rsid w:val="00BC59F9"/>
    <w:rsid w:val="00BF77F0"/>
    <w:rsid w:val="00C03B93"/>
    <w:rsid w:val="00C1106F"/>
    <w:rsid w:val="00C113DF"/>
    <w:rsid w:val="00C309F3"/>
    <w:rsid w:val="00C432EC"/>
    <w:rsid w:val="00C52C61"/>
    <w:rsid w:val="00C56BB5"/>
    <w:rsid w:val="00C678D8"/>
    <w:rsid w:val="00C74D11"/>
    <w:rsid w:val="00C83252"/>
    <w:rsid w:val="00C84AE7"/>
    <w:rsid w:val="00C84E47"/>
    <w:rsid w:val="00C943B2"/>
    <w:rsid w:val="00C974E8"/>
    <w:rsid w:val="00CA1BD6"/>
    <w:rsid w:val="00CA5780"/>
    <w:rsid w:val="00CB538D"/>
    <w:rsid w:val="00CB5ABA"/>
    <w:rsid w:val="00CD2C2C"/>
    <w:rsid w:val="00CE4B92"/>
    <w:rsid w:val="00D11802"/>
    <w:rsid w:val="00D16307"/>
    <w:rsid w:val="00D17AD1"/>
    <w:rsid w:val="00D20C59"/>
    <w:rsid w:val="00D238C9"/>
    <w:rsid w:val="00D33A31"/>
    <w:rsid w:val="00D3463D"/>
    <w:rsid w:val="00D3629E"/>
    <w:rsid w:val="00D7706C"/>
    <w:rsid w:val="00D8095C"/>
    <w:rsid w:val="00D85B54"/>
    <w:rsid w:val="00D94119"/>
    <w:rsid w:val="00D97D86"/>
    <w:rsid w:val="00DA3061"/>
    <w:rsid w:val="00DB1BA3"/>
    <w:rsid w:val="00DB2122"/>
    <w:rsid w:val="00DB30F7"/>
    <w:rsid w:val="00DF254A"/>
    <w:rsid w:val="00E120C8"/>
    <w:rsid w:val="00E156D7"/>
    <w:rsid w:val="00E235DD"/>
    <w:rsid w:val="00E24DF0"/>
    <w:rsid w:val="00E361F3"/>
    <w:rsid w:val="00E42538"/>
    <w:rsid w:val="00E60B8A"/>
    <w:rsid w:val="00E67AED"/>
    <w:rsid w:val="00E71C25"/>
    <w:rsid w:val="00E8414E"/>
    <w:rsid w:val="00E91195"/>
    <w:rsid w:val="00E92028"/>
    <w:rsid w:val="00EA510B"/>
    <w:rsid w:val="00EB37A6"/>
    <w:rsid w:val="00EC0D80"/>
    <w:rsid w:val="00EC1E68"/>
    <w:rsid w:val="00EF3732"/>
    <w:rsid w:val="00EF5182"/>
    <w:rsid w:val="00F01E51"/>
    <w:rsid w:val="00F04320"/>
    <w:rsid w:val="00F1710D"/>
    <w:rsid w:val="00F177C4"/>
    <w:rsid w:val="00F50DCC"/>
    <w:rsid w:val="00F703BF"/>
    <w:rsid w:val="00F80706"/>
    <w:rsid w:val="00F82F6C"/>
    <w:rsid w:val="00F85ACD"/>
    <w:rsid w:val="00F93439"/>
    <w:rsid w:val="00F9555D"/>
    <w:rsid w:val="00FA32E5"/>
    <w:rsid w:val="00FB3E3C"/>
    <w:rsid w:val="00FC4E9C"/>
    <w:rsid w:val="00FE390E"/>
    <w:rsid w:val="00FF706E"/>
    <w:rsid w:val="15ED493C"/>
    <w:rsid w:val="195421C2"/>
    <w:rsid w:val="2A206BD9"/>
    <w:rsid w:val="4C741701"/>
    <w:rsid w:val="53E31D3D"/>
    <w:rsid w:val="7C4F2034"/>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adjustRightInd w:val="0"/>
      <w:snapToGrid w:val="0"/>
      <w:spacing w:line="558" w:lineRule="exact"/>
      <w:ind w:firstLineChars="200" w:firstLine="560"/>
      <w:jc w:val="center"/>
      <w:outlineLvl w:val="0"/>
    </w:pPr>
    <w:rPr>
      <w:rFonts w:ascii="黑体" w:eastAsia="黑体" w:hAnsi="黑体"/>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qFormat/>
    <w:pPr>
      <w:widowControl w:val="0"/>
      <w:jc w:val="both"/>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Pr>
      <w:b/>
      <w:bCs/>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customStyle="1" w:styleId="a9">
    <w:name w:val="页眉与页脚"/>
    <w:qFormat/>
    <w:pPr>
      <w:framePr w:wrap="around" w:hAnchor="text" w:y="1"/>
      <w:tabs>
        <w:tab w:val="right" w:pos="9020"/>
      </w:tabs>
    </w:pPr>
    <w:rPr>
      <w:rFonts w:ascii="Helvetica Neue" w:eastAsia="Arial Unicode MS" w:hAnsi="Helvetica Neue" w:cs="Arial Unicode MS"/>
      <w:color w:val="000000"/>
      <w:sz w:val="24"/>
      <w:szCs w:val="24"/>
    </w:rPr>
  </w:style>
  <w:style w:type="paragraph" w:customStyle="1" w:styleId="10">
    <w:name w:val="列出段落1"/>
    <w:qFormat/>
    <w:pPr>
      <w:framePr w:wrap="around" w:hAnchor="text" w:y="1"/>
      <w:widowControl w:val="0"/>
      <w:ind w:firstLine="420"/>
      <w:jc w:val="both"/>
    </w:pPr>
    <w:rPr>
      <w:rFonts w:ascii="Arial Unicode MS" w:eastAsia="Times New Roman" w:hAnsi="Arial Unicode MS" w:cs="Arial Unicode MS" w:hint="eastAsia"/>
      <w:color w:val="000000"/>
      <w:kern w:val="2"/>
      <w:sz w:val="21"/>
      <w:szCs w:val="21"/>
      <w:u w:color="000000"/>
    </w:rPr>
  </w:style>
  <w:style w:type="paragraph" w:customStyle="1" w:styleId="-12">
    <w:name w:val="彩色列表 - 着色 12"/>
    <w:basedOn w:val="a"/>
    <w:uiPriority w:val="34"/>
    <w:qFormat/>
    <w:pPr>
      <w:ind w:firstLineChars="200" w:firstLine="420"/>
    </w:pPr>
    <w:rPr>
      <w:rFonts w:ascii="Times New Roman" w:eastAsia="宋体" w:hAnsi="Times New Roman" w:cs="Times New Roman"/>
      <w:szCs w:val="24"/>
      <w:u w:color="000000"/>
    </w:rPr>
  </w:style>
  <w:style w:type="character" w:customStyle="1" w:styleId="Char">
    <w:name w:val="批注框文本 Char"/>
    <w:basedOn w:val="a0"/>
    <w:link w:val="a3"/>
    <w:uiPriority w:val="99"/>
    <w:semiHidden/>
    <w:qFormat/>
    <w:rPr>
      <w:sz w:val="18"/>
      <w:szCs w:val="18"/>
    </w:rPr>
  </w:style>
  <w:style w:type="character" w:customStyle="1" w:styleId="1Char">
    <w:name w:val="标题 1 Char"/>
    <w:basedOn w:val="a0"/>
    <w:link w:val="1"/>
    <w:uiPriority w:val="9"/>
    <w:qFormat/>
    <w:rPr>
      <w:rFonts w:ascii="黑体" w:eastAsia="黑体" w:hAnsi="黑体"/>
      <w:sz w:val="28"/>
      <w:szCs w:val="28"/>
    </w:rPr>
  </w:style>
  <w:style w:type="paragraph" w:styleId="aa">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adjustRightInd w:val="0"/>
      <w:snapToGrid w:val="0"/>
      <w:spacing w:line="558" w:lineRule="exact"/>
      <w:ind w:firstLineChars="200" w:firstLine="560"/>
      <w:jc w:val="center"/>
      <w:outlineLvl w:val="0"/>
    </w:pPr>
    <w:rPr>
      <w:rFonts w:ascii="黑体" w:eastAsia="黑体" w:hAnsi="黑体"/>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qFormat/>
    <w:pPr>
      <w:widowControl w:val="0"/>
      <w:jc w:val="both"/>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Pr>
      <w:b/>
      <w:bCs/>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customStyle="1" w:styleId="a9">
    <w:name w:val="页眉与页脚"/>
    <w:qFormat/>
    <w:pPr>
      <w:framePr w:wrap="around" w:hAnchor="text" w:y="1"/>
      <w:tabs>
        <w:tab w:val="right" w:pos="9020"/>
      </w:tabs>
    </w:pPr>
    <w:rPr>
      <w:rFonts w:ascii="Helvetica Neue" w:eastAsia="Arial Unicode MS" w:hAnsi="Helvetica Neue" w:cs="Arial Unicode MS"/>
      <w:color w:val="000000"/>
      <w:sz w:val="24"/>
      <w:szCs w:val="24"/>
    </w:rPr>
  </w:style>
  <w:style w:type="paragraph" w:customStyle="1" w:styleId="10">
    <w:name w:val="列出段落1"/>
    <w:qFormat/>
    <w:pPr>
      <w:framePr w:wrap="around" w:hAnchor="text" w:y="1"/>
      <w:widowControl w:val="0"/>
      <w:ind w:firstLine="420"/>
      <w:jc w:val="both"/>
    </w:pPr>
    <w:rPr>
      <w:rFonts w:ascii="Arial Unicode MS" w:eastAsia="Times New Roman" w:hAnsi="Arial Unicode MS" w:cs="Arial Unicode MS" w:hint="eastAsia"/>
      <w:color w:val="000000"/>
      <w:kern w:val="2"/>
      <w:sz w:val="21"/>
      <w:szCs w:val="21"/>
      <w:u w:color="000000"/>
    </w:rPr>
  </w:style>
  <w:style w:type="paragraph" w:customStyle="1" w:styleId="-12">
    <w:name w:val="彩色列表 - 着色 12"/>
    <w:basedOn w:val="a"/>
    <w:uiPriority w:val="34"/>
    <w:qFormat/>
    <w:pPr>
      <w:ind w:firstLineChars="200" w:firstLine="420"/>
    </w:pPr>
    <w:rPr>
      <w:rFonts w:ascii="Times New Roman" w:eastAsia="宋体" w:hAnsi="Times New Roman" w:cs="Times New Roman"/>
      <w:szCs w:val="24"/>
      <w:u w:color="000000"/>
    </w:rPr>
  </w:style>
  <w:style w:type="character" w:customStyle="1" w:styleId="Char">
    <w:name w:val="批注框文本 Char"/>
    <w:basedOn w:val="a0"/>
    <w:link w:val="a3"/>
    <w:uiPriority w:val="99"/>
    <w:semiHidden/>
    <w:qFormat/>
    <w:rPr>
      <w:sz w:val="18"/>
      <w:szCs w:val="18"/>
    </w:rPr>
  </w:style>
  <w:style w:type="character" w:customStyle="1" w:styleId="1Char">
    <w:name w:val="标题 1 Char"/>
    <w:basedOn w:val="a0"/>
    <w:link w:val="1"/>
    <w:uiPriority w:val="9"/>
    <w:qFormat/>
    <w:rPr>
      <w:rFonts w:ascii="黑体" w:eastAsia="黑体" w:hAnsi="黑体"/>
      <w:sz w:val="28"/>
      <w:szCs w:val="28"/>
    </w:rPr>
  </w:style>
  <w:style w:type="paragraph" w:styleId="aa">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473</Words>
  <Characters>2697</Characters>
  <Application>Microsoft Office Word</Application>
  <DocSecurity>0</DocSecurity>
  <Lines>22</Lines>
  <Paragraphs>6</Paragraphs>
  <ScaleCrop>false</ScaleCrop>
  <Company>Microsoft</Company>
  <LinksUpToDate>false</LinksUpToDate>
  <CharactersWithSpaces>3164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宁雁青</dc:creator>
  <cp:lastModifiedBy>宁雁青</cp:lastModifiedBy>
  <cp:revision>6</cp:revision>
  <cp:lastPrinted>2022-06-07T07:27:00Z</cp:lastPrinted>
  <dcterms:created xsi:type="dcterms:W3CDTF">2023-08-03T08:41:00Z</dcterms:created>
  <dcterms:modified xsi:type="dcterms:W3CDTF">2023-09-27T03:00:00Z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5628DB4CF6594EF6AB1EDB6C39B24ACB</vt:lpwstr>
  </property>
</Properties>
</file>